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Задание для обучающихся с применением дистанционных образовательных технологий и электронного обучения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Дата:15.11.21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Группа: Э-21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Учебная дисциплина: история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Византийская империя.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Форма урока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лекционно - практическое занятие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Задание: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Прочитать лекцию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Ответить на вопрос:"Как закончилась жизнь Византийской империи?", (используя материалы СМИ)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Византийская империя.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Византийская империя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государство, оформившееся в 395 г. вследствие окончательного раздела Римской империи после смерти императора Феодосия I на западную и восточную части. Менее чем через 80 лет после раздела, Западная Римская империя прекратила свое существование, оставив Восточную Римскую империю исторической, культурной и цивилизационной преемницей Древнего Рима.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Столица восточной империи изначально называлась Византией. Именно сюда римский император Константин I перенёс в 330 году столицу Римской империи, официально переименовав город 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Новый Рим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честь императора город позднее назвали Константинополь. По древнему названию столицы это государство (уже после падения) назвали Византийской империей. Сами же византийцы называли своё государство Ромейской (Римской) империей, а себя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ромеями (римлянами). По-гречески императоров чаще всего именовали автократорами.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Древней Руси Византию обычно называли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Греческим царством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 её столицу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Царьградом. Столица империи находился на пересечении двух важных торговых путей: сухопутного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 Европы в Азию и морского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 Средиземного моря в Чёрное.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Византийская империя: основные периоды.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330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717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гг.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многолетняя борьба с германскими племенами и персами, постепенное формирование Византийской империи и дальнейшее ее укрепление как крупного и экономически влиятельного государства;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717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867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возникновение иконоборчества как борьбы за уменьшение влияния церкви, победа над этим политическим процессом;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867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1081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усиление империи в период правления Македонской династии; завоевания Крита, Иберии, Болгарского царства и Армении;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1081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1261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Крестовые походы, постепенно переросшие из борьбы с мусульманами в войну против Византии; захват крестоносцами столицы империи; изгнание латинян из Константинополя;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1261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1453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многолетние войны с турками-османами, укрепившимися в Малой Азии; падение Византийской империи.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Юстиниан и его реформы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отличие от стран Западной Европы, в средневековой Византии сохранялось единое государство с императорской властью. Император был верховным судьёй, назначал военачальников и высших чиновников, принимал иностранных послов. Наибольшие владения империя контролировала при императоре Юстиниане I (527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565),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вернув себе на несколько десятилетий значительную часть прибрежных территорий бывших западных провинций Рима и положение самой могущественной средиземноморской державы.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Основным правилом Юстиниана было: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Единое государство, единый закон, единая религия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Желая заручиться поддержкой церкви, он жаловал ей земли и ценные подарки, строил много храмов и монастырей. Сам Юстиниан был ревностным христианином, писавшим богословские трактаты. Чтобы ввести единые для всей империи законы, император создал комиссию из лучших юристов. Эти труды были изданы под общим названием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Свод гражданского права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того чтобы сделать власть монарха менее зависимой от волеизъявления народа, Юстиниан впервые ввел в обиход понятие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помазанника Божьего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Он утверждал, что император стоит выше церкви и государства. Теория, поддержанная Юстинианом, о том, что монарх получает власть от Бога, стала позже одной из основополагающих в будущих империях самых разных государств, в том числе в России.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Византия в VI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VII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веках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565 по 602 г. преемникам Юстиниана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Маврикию, Тиверию II и Юстину II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пришлось много сил и времени тратить на оборону границ обширного государства. На Византию продолжали нападать войска персов, славян, лангобардов и аваров.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начала VI века на Византию нападали славяне. В этих войнах они приобрели боевой опыт, научились сражаться строем и брать штурмом крепости. От вторжений они перешли к заселению территории империи: сначала заняли север Балканского полуострова, затем проникли в Македонию и Грецию. Со временем славяне становились подданными империи: они стали платить в казну налоги и служить в императорском войске.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VII веке с юга на владения Византии нападали арабы. Они захватили Палестину, Сирию и Египет, а к концу века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всю Северную Африку. Со времён Юстиниана территория империи сократилась почти втрое. Византия сохранила лишь Малую Азию, южную часть Балканского полуострова и некоторые области в Италии.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Византийская империя в 650 году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Ираклию 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византийскому императору, основателю новой династии,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удалось добиться небольших побед. Войска под его командованием завоевали Армению. Он отстоял границы империи и даже перенес боевые действия непосредственно на территорию государства персов, которые согласились заключить мир.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673 по 678 г. арабы организовали пятилетнюю осаду города. Но захватить византийскую столицу им не удалось. Натиск отразил правивший тогда страной Константин IV. Победа стала возможной благодаря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греческому огню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Византия в VIII-IX веках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именем Льва III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византийского императора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связан период относительной стабильности в стране. Победив арабов, монарх смог предотвратить дальнейший распад могущественного государства. Ему также удалось время от времени подавлять вспыхивавшие волнения. Лев III видел спасение в иконоборчестве. Целью этой политики, направленной против иконопочитания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языческого преклонения перед иконами (так этот термин понимали сторонники императора),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было стремление ограничить влияние церкви на государство и общество. Репрессии против инакомыслящих особенно усилились при другом императоре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Константине V. Но Ирине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первой женщине-императрице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удалось в 787 году начать обратный процесс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возвращение политики иконопочитания.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Девятое столетие в Европе началось усилением империи Карла Великого. Монарх франков строил планы по восстановлению Римской империи. Византия была вынуждена реагировать на угрозы с запада. Обстановка внутри страны также складывалась неблагополучно. В 821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823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годах на территории Византии бушевала гражданская война.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Непросто складывались отношения с болгарами, которые нападали на города Византии и даже дошли до Константинополя. Осада византийской столицы была прекращена только после того, как скончался Крум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болгарский хан, расширявший территорию своей империи. В этот непростой для Византии период в источниках зафиксированы первые контакты империи с племенами русов.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867 году началось правление новой династии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Македонской. Ее императоры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прежде всего Василий I и Василий II, Иоанн I, Роман I, Константин VII и Никифор II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принесли стране процветание. При них Византия снова стала экономически мощным государством. Благодаря успешным военным операциям, к империи были присоединены Крит, южные территории на Апеннинском полуострове и Болгария.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Киевские князья предприняли попытки захватить византийскую столицу в 907 и 941 годах. Первый поход, возглавляемый князем Олегом оказался успешным и закончился подписанием мирного договора. Византийцы были обложены данью, которую они выплачивали русским городам. Второй поход, предпринятый князем Игорем, обернулся поражением. Но через несколько лет мирные отношения снова были закреплены договором. В результате этого возник военный союз между Византией и Русским государством. Он просуществовал до 1040-х годов. Одним из последствий союза стало официальное крещение Руси (988).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Форма отчета: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фото выполненного задания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Срок выполнения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:17.11.21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Получатель отчета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natasha141191@mail.ru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Указываем фамилию, имя, группу, тему!!!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