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2D5A35" w:rsidRDefault="004065F0" w:rsidP="0040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08.04.2020г.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1B5A48" w:rsidRDefault="00944FD8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1B5A48">
        <w:rPr>
          <w:rFonts w:ascii="Times New Roman" w:hAnsi="Times New Roman"/>
          <w:sz w:val="28"/>
          <w:szCs w:val="28"/>
          <w:u w:val="single"/>
        </w:rPr>
        <w:t>Учет финансовых результатов и использования прибыли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D5A35">
        <w:rPr>
          <w:rFonts w:ascii="Times New Roman" w:hAnsi="Times New Roman" w:cs="Times New Roman"/>
          <w:b/>
          <w:sz w:val="28"/>
          <w:szCs w:val="28"/>
        </w:rPr>
        <w:t>, рассматриваемые в ходе занятия:</w:t>
      </w: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Вопрос 4: Порядок учета результатов деятельности организации на счете 99.</w:t>
      </w:r>
    </w:p>
    <w:p w:rsidR="007877D1" w:rsidRPr="001B5A48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7D1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D8" w:rsidRPr="001B5A48" w:rsidRDefault="00944FD8" w:rsidP="001B5A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 нижеследующим конспектом</w:t>
      </w:r>
    </w:p>
    <w:p w:rsidR="004065F0" w:rsidRPr="001B5A48" w:rsidRDefault="004065F0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результат (прибыль или убыток) текущего отчетного периода в соответствии с планом счетов бухгалтерского учета отражается на отдельном синтетическом счете 99 "Прибыли и убытки".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финансовый результат (чистая прибыль или чистый убыток) слагается из финансового результата от обычных видов деятельности, а также прочих доходов и расходов, включая чрезвычайные. При этом чистой прибылью называют сумму прибыли текущего отчетного периода за минусом налога на прибыль, причитающегося уплате в бюджет.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 дебету счета 99 "Прибыли и убытки" отражаются убытки (потери, расходы), а по кредиту - прибыли (доходы) организации. Сопоставление дебетового и кредитового оборотов за отчетный период показывает конечный финансовый результат отчетного периода.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счете 99 "Прибыли и убытки" в течение отчетного года отражаются: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Прибыль или убыток от обычных видов деятельности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корреспонденции со счетом 90 "Продажи".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Сумма прибыли отражается записью -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Дебет 90 "Продажи" субсчет 9 "Прибыль/убыток от продаж"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Кредит 99 "Прибыли и убытки".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На сумму убытка от продаж составляется проводка -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Дебет 99 "Прибыли и убытки"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Кредит 90 "Продажи" субсчет 9 "Прибыль/убыток от продаж".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Сальдо прочих доходов и расходов за отчетный месяц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корреспонденции со счетом 91 "Прочие доходы и расходы" -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Дебет 91 "Прочие доходы и расходы" субсчет 9 "Сальдо прочих доходов и расходов"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Кредит 99 "Прибыли и убытки".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 разница между прочими доходами и прочими расходами фиксируется проводкой -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Дебет 99 "Прибыли и убытки"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 91 "Прочие доходы и расходы" субсчет 9 "Сальдо прочих доходов и расходов".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 дебету и кредиту счета 99 "Прибыли и убытки" фиксируются потери, расходы и доходы в связи с чрезвычайными обстоятельствами хозяйственной деятельности (стихийное бедствие, пожар, авария, национализация и т. п.) - в корреспонденции со счетами учета материальных ценностей, расчетов с персоналом по оплате труда, денежных средств и т. п..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Суммы начисленных платежей налога на прибыль и платежей по перерасчетам по этому налогу из фактической прибыли, а также суммы причитающихся налоговых санкций отражаются записью: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Дебет 99 "Прибыли и убытки" Кредит 68 "Расчеты по налогам и сборам".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отчетного года при составлении годовой бухгалтерской отчетности счет 99 "Прибыли и убытки" закрывается. При этом заключительной записью декабря сумма чистой прибыли (убытка) отчетного года списывается со счета 99 "Прибыли и убытки" в кредит (дебет) счета 84 "Нераспределенная прибыль (непокрытый убыток)"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</w:t>
      </w: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уммы начисленного условного расхода по налогу на прибыль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, постоянных обязательств и платежи по перерасчетам по этому налогу из фактической прибыли, а также суммы причитающихся налоговых санкций - в корреспонденции со </w:t>
      </w:r>
      <w:hyperlink r:id="rId5" w:tooltip="Счет 68 &quot;Расчеты по налогам и сборам&quot;" w:history="1">
        <w:r w:rsidRPr="001B5A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счетом 68</w:t>
        </w:r>
      </w:hyperlink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 "Расчеты по налогам и сборам".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отчетного года при составлении годовой бухгалтерской отчетности счет 99 "Прибыли и убытки" закрывается. При этом заключительной записью декабря сумма чистой прибыли (убытка) отчетного года списывается со счета 99 "Прибыли и убытки" в кредит (дебет) </w:t>
      </w:r>
      <w:hyperlink r:id="rId6" w:tooltip="Счет 84 &quot;Нераспределенная прибыль (непокрытый убыток)&quot;" w:history="1">
        <w:r w:rsidRPr="001B5A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счета 84</w:t>
        </w:r>
      </w:hyperlink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 "Нераспределенная прибыль (непокрытый убыток)".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аналитического учета по счету 99 "Прибыли и убытки" должно обеспечивать формирование данных, необходимых для составления отчета о прибылях и убытках.</w:t>
      </w:r>
    </w:p>
    <w:p w:rsidR="004065F0" w:rsidRPr="001B5A48" w:rsidRDefault="004065F0" w:rsidP="00406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7D1" w:rsidRDefault="001B5A48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 тетради для лекций </w:t>
      </w:r>
      <w:r>
        <w:rPr>
          <w:rFonts w:ascii="Times New Roman" w:hAnsi="Times New Roman" w:cs="Times New Roman"/>
          <w:sz w:val="28"/>
          <w:szCs w:val="28"/>
        </w:rPr>
        <w:t xml:space="preserve">краткий конспект вопроса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результатов деятельности организации на счете 99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B5A48" w:rsidRDefault="001B5A48" w:rsidP="001B5A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ответов на вопросы </w:t>
      </w:r>
      <w:r>
        <w:rPr>
          <w:rFonts w:ascii="Times New Roman" w:hAnsi="Times New Roman" w:cs="Times New Roman"/>
          <w:sz w:val="28"/>
          <w:szCs w:val="28"/>
        </w:rPr>
        <w:t xml:space="preserve">(было перечислено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вопросов) предыдущей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48">
        <w:rPr>
          <w:rFonts w:ascii="Times New Roman" w:hAnsi="Times New Roman" w:cs="Times New Roman"/>
          <w:sz w:val="28"/>
          <w:szCs w:val="28"/>
        </w:rPr>
        <w:t>Учет финансовых результатов от продаж (от обычных видов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(задание от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.04.2020г.)</w:t>
      </w:r>
    </w:p>
    <w:p w:rsidR="001B5A48" w:rsidRPr="001B5A48" w:rsidRDefault="001B5A48" w:rsidP="001B5A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A2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конспекта вопроса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результатов деятельности организации на счете 99</w:t>
      </w:r>
    </w:p>
    <w:p w:rsidR="001B5A48" w:rsidRPr="001B5A48" w:rsidRDefault="001B5A48" w:rsidP="001B5A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A48" w:rsidRPr="001B5A48" w:rsidRDefault="001B5A48" w:rsidP="001B5A4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B5A48">
        <w:rPr>
          <w:rFonts w:ascii="Times New Roman" w:hAnsi="Times New Roman" w:cs="Times New Roman"/>
          <w:sz w:val="28"/>
          <w:szCs w:val="28"/>
        </w:rPr>
        <w:t xml:space="preserve">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08.04.2020</w:t>
      </w:r>
      <w:r w:rsidRPr="001B5A48">
        <w:rPr>
          <w:rFonts w:ascii="Times New Roman" w:hAnsi="Times New Roman" w:cs="Times New Roman"/>
          <w:sz w:val="28"/>
          <w:szCs w:val="28"/>
        </w:rPr>
        <w:t>.</w:t>
      </w:r>
    </w:p>
    <w:p w:rsidR="001B5A48" w:rsidRPr="00A65CA2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D5A35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D5A35">
          <w:rPr>
            <w:rStyle w:val="a6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Pr="002D5A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8" w:history="1"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D1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77D1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1B5A48"/>
    <w:rsid w:val="001F598B"/>
    <w:rsid w:val="00304203"/>
    <w:rsid w:val="00380770"/>
    <w:rsid w:val="004065F0"/>
    <w:rsid w:val="006864A4"/>
    <w:rsid w:val="00711BEF"/>
    <w:rsid w:val="007877D1"/>
    <w:rsid w:val="00944FD8"/>
    <w:rsid w:val="00CD6097"/>
    <w:rsid w:val="00D922CC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5AA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g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nelena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plan_schetov/schet-84.html" TargetMode="External"/><Relationship Id="rId5" Type="http://schemas.openxmlformats.org/officeDocument/2006/relationships/hyperlink" Target="https://www.audit-it.ru/plan_schetov/schet-6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2020-04-07T18:08:00Z</dcterms:created>
  <dcterms:modified xsi:type="dcterms:W3CDTF">2020-04-07T18:27:00Z</dcterms:modified>
</cp:coreProperties>
</file>