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4A" w:rsidRDefault="00DD264A" w:rsidP="00B50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4A">
        <w:rPr>
          <w:rFonts w:ascii="Times New Roman" w:hAnsi="Times New Roman" w:cs="Times New Roman"/>
          <w:b/>
          <w:sz w:val="28"/>
          <w:szCs w:val="28"/>
        </w:rPr>
        <w:t>ЭСНО</w:t>
      </w:r>
      <w:r w:rsidR="008B0E04">
        <w:rPr>
          <w:rFonts w:ascii="Times New Roman" w:hAnsi="Times New Roman" w:cs="Times New Roman"/>
          <w:b/>
          <w:sz w:val="28"/>
          <w:szCs w:val="28"/>
        </w:rPr>
        <w:t xml:space="preserve"> 32</w:t>
      </w:r>
      <w:r w:rsidR="0093693F">
        <w:rPr>
          <w:rFonts w:ascii="Times New Roman" w:hAnsi="Times New Roman" w:cs="Times New Roman"/>
          <w:b/>
          <w:sz w:val="28"/>
          <w:szCs w:val="28"/>
        </w:rPr>
        <w:t xml:space="preserve"> (КП </w:t>
      </w:r>
      <w:r w:rsidR="00A92004">
        <w:rPr>
          <w:rFonts w:ascii="Times New Roman" w:hAnsi="Times New Roman" w:cs="Times New Roman"/>
          <w:b/>
          <w:sz w:val="28"/>
          <w:szCs w:val="28"/>
        </w:rPr>
        <w:t>1</w:t>
      </w:r>
      <w:r w:rsidR="008B0E04">
        <w:rPr>
          <w:rFonts w:ascii="Times New Roman" w:hAnsi="Times New Roman" w:cs="Times New Roman"/>
          <w:b/>
          <w:sz w:val="28"/>
          <w:szCs w:val="28"/>
        </w:rPr>
        <w:t>0</w:t>
      </w:r>
      <w:r w:rsidR="00E31629">
        <w:rPr>
          <w:rFonts w:ascii="Times New Roman" w:hAnsi="Times New Roman" w:cs="Times New Roman"/>
          <w:b/>
          <w:sz w:val="28"/>
          <w:szCs w:val="28"/>
        </w:rPr>
        <w:t>)</w:t>
      </w:r>
    </w:p>
    <w:p w:rsidR="00F62F08" w:rsidRDefault="00F62F08" w:rsidP="00DD264A">
      <w:pPr>
        <w:spacing w:after="0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F62F08" w:rsidRPr="00F62F08" w:rsidRDefault="00F62F08" w:rsidP="00F62F08">
      <w:pPr>
        <w:spacing w:after="0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  <w:bookmarkStart w:id="0" w:name="_GoBack"/>
      <w:r w:rsidRPr="00F62F08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Дата: </w:t>
      </w:r>
      <w:r w:rsidRPr="00F62F08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14.04</w:t>
      </w:r>
    </w:p>
    <w:p w:rsidR="00F62F08" w:rsidRPr="00F62F08" w:rsidRDefault="00F62F08" w:rsidP="00F62F08">
      <w:pPr>
        <w:spacing w:after="0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  <w:r w:rsidRPr="00F62F08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Группа: </w:t>
      </w:r>
      <w:r w:rsidRPr="00F62F08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Эз-18</w:t>
      </w:r>
    </w:p>
    <w:p w:rsidR="00F62F08" w:rsidRPr="00F62F08" w:rsidRDefault="00F62F08" w:rsidP="00F62F08">
      <w:pPr>
        <w:spacing w:after="0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  <w:r w:rsidRPr="00F62F08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Междисциплинарный курс: </w:t>
      </w:r>
      <w:r w:rsidRPr="00F62F08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МДК01.04 Электроснабжение отрасли</w:t>
      </w:r>
    </w:p>
    <w:p w:rsidR="00F62F08" w:rsidRPr="00F62F08" w:rsidRDefault="00F62F08" w:rsidP="00F62F08">
      <w:pPr>
        <w:spacing w:after="0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  <w:r w:rsidRPr="00F62F08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Тема занятия: </w:t>
      </w:r>
      <w:r w:rsidRPr="00F62F08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Выбор аппаратов защиты, распределительных устройств и линий ЭСН</w:t>
      </w:r>
    </w:p>
    <w:p w:rsidR="00F62F08" w:rsidRPr="00F62F08" w:rsidRDefault="00F62F08" w:rsidP="00F62F08">
      <w:pPr>
        <w:spacing w:after="0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F62F08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Форма: </w:t>
      </w:r>
      <w:r w:rsidRPr="00F62F08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курсовой проект</w:t>
      </w:r>
    </w:p>
    <w:bookmarkEnd w:id="0"/>
    <w:p w:rsidR="00F62F08" w:rsidRDefault="00F62F08" w:rsidP="00DD264A">
      <w:pPr>
        <w:spacing w:after="0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93693F" w:rsidRPr="0093693F" w:rsidRDefault="008B0E04" w:rsidP="00DD264A">
      <w:pPr>
        <w:spacing w:after="0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Тема </w:t>
      </w:r>
      <w:r w:rsidRPr="008B0E04">
        <w:rPr>
          <w:rFonts w:ascii="Times New Roman" w:eastAsia="Calibri" w:hAnsi="Times New Roman" w:cs="Times New Roman"/>
          <w:b/>
          <w:spacing w:val="-5"/>
          <w:sz w:val="28"/>
          <w:szCs w:val="28"/>
        </w:rPr>
        <w:t>Выбор аппаратов защиты, распределительных устройств и линий ЭСН</w:t>
      </w:r>
    </w:p>
    <w:p w:rsidR="008B0E04" w:rsidRDefault="008B0E04" w:rsidP="007646ED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21B1" w:rsidRDefault="004C449C" w:rsidP="00DB67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1731">
        <w:rPr>
          <w:rFonts w:ascii="Times New Roman" w:hAnsi="Times New Roman" w:cs="Times New Roman"/>
          <w:b/>
          <w:sz w:val="28"/>
          <w:szCs w:val="28"/>
          <w:highlight w:val="yellow"/>
        </w:rPr>
        <w:t>Задание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8F09C5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proofErr w:type="gramStart"/>
      <w:r w:rsidRPr="008F09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DB67F0" w:rsidRPr="00DB67F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DB67F0" w:rsidRPr="00DB67F0">
        <w:rPr>
          <w:rFonts w:ascii="Times New Roman" w:hAnsi="Times New Roman" w:cs="Times New Roman"/>
          <w:i/>
          <w:sz w:val="28"/>
          <w:szCs w:val="28"/>
        </w:rPr>
        <w:t>ыполнить  выбор АЗ, РУ и линий ЭСН. Составить сводную ведомость</w:t>
      </w:r>
      <w:r w:rsidR="00DB67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3693F">
        <w:rPr>
          <w:rFonts w:ascii="Times New Roman" w:hAnsi="Times New Roman" w:cs="Times New Roman"/>
          <w:i/>
          <w:color w:val="FF0000"/>
          <w:sz w:val="28"/>
          <w:szCs w:val="28"/>
        </w:rPr>
        <w:t>См</w:t>
      </w:r>
      <w:proofErr w:type="gramEnd"/>
      <w:r w:rsidR="0093693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пример расчета</w:t>
      </w:r>
      <w:r w:rsidR="00AD1D2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680E26" w:rsidRDefault="00680E26" w:rsidP="0008357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08" w:rsidRDefault="00F62F08" w:rsidP="0008357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расчета:</w:t>
      </w:r>
    </w:p>
    <w:p w:rsidR="00F62F08" w:rsidRDefault="00F62F08" w:rsidP="0008357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574" w:rsidRPr="00083574" w:rsidRDefault="00083574" w:rsidP="0008357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Расчет и выбор элементов ЭСН </w:t>
      </w:r>
    </w:p>
    <w:p w:rsidR="00083574" w:rsidRPr="00083574" w:rsidRDefault="00083574" w:rsidP="00083574">
      <w:pPr>
        <w:spacing w:after="0" w:line="240" w:lineRule="auto"/>
        <w:ind w:left="45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574" w:rsidRPr="00083574" w:rsidRDefault="00083574" w:rsidP="0008357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 Расчет и выбор аппаратов защиты</w:t>
      </w:r>
    </w:p>
    <w:p w:rsidR="00083574" w:rsidRPr="00083574" w:rsidRDefault="00083574" w:rsidP="0008357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widowControl w:val="0"/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ПУЭ от перегрузок необходимо защищать силовые и 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осветительные сети, выполненные внутри помещений открыто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проложенными изолированными незащищенными проводниками с горючей изоляцией; силовые сети, когда по условию технологического процесса или режима их работы могут возникать длительные перегрузки; сети взрывоопасных помещений или взрывоопасных наружных установок независимо от условий технологического процесса или режима работы сети. Для защиты электрических сетей напряжением до 1 кВ применяют плавкие предохранители, автоматические выключатели, тепловые реле магнитных пускателей. Для защиты электрических сетей от токов 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плавкие предохранители. Они являются простейшими аппаратами токовой защиты, действие которых основано на перегорании плавкой вставки. Предохранители являются токоограничивающими аппаратами, так как в них обеспечивается 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околодуговое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 и отключение цепи настолько быстро, что при больших кратностях тока в предохранителе ток не успевает достигнуть предельного значения. Магнитные пускатели предназначены главным образом для дистанционного управления асинхронными двигателями с короткозамкнутым ротором до 100 кВт; для пуска непосредственным подключением к сети и останова электродвигателя и реверса. В исполнении с тепловым реле пускатели также защищают управляемый электродвигатель от перегрузки. Магнитный пускатель представляет собой трехполюсный контактор переменного тока с 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прямоходовой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магнитной системой, в который дополнительно встроены два тепловых реле защиты, включенных последовательно в две фазы цепи ЭД. Автоматические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выключатели предназначены для автоматического размыкания электрических цепей при анормальных режимах (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перегрузки), для редких оперативных включений (3-5 в час) при нормальных режимах, а также для защиты цепей от недопустимых снижениях напряжения. Для защиты от токов 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автоматическом выключателе применяется электромагнитный расцепитель мгновенного действия. 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(обычно биметаллический) расцепитель предназначен для защиты от перегрузок, за счет изгибания биметаллической пластины.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Расцепитель минимального напряжения срабатывает при недопустимом снижении напряжения в сети (30-50%). Такие расцепители применяют для ЭД, самозапуск 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нежелателен при самопроизвольном восстановлении питания.</w:t>
      </w:r>
    </w:p>
    <w:p w:rsidR="00083574" w:rsidRPr="00083574" w:rsidRDefault="00083574" w:rsidP="00083574">
      <w:pPr>
        <w:widowControl w:val="0"/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Произведем выбор аппаратов защиты, устанавливаемых у силовых шкафов.</w:t>
      </w:r>
    </w:p>
    <w:p w:rsidR="00083574" w:rsidRPr="00083574" w:rsidRDefault="00083574" w:rsidP="0008357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выбора аппарата защиты нужно знать ток в линии, где он установлен, тип его и число фаз.</w:t>
      </w:r>
    </w:p>
    <w:p w:rsidR="00083574" w:rsidRPr="00083574" w:rsidRDefault="00083574" w:rsidP="00083574">
      <w:pPr>
        <w:widowControl w:val="0"/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распределительным пунктам и мощным потребителям примем к установке автоматические выключатели, так как они защищают одновременно от токов 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перегрузок одновременно. Для остальных приемников малой мощности целесообразно применить  предохранители.</w:t>
      </w:r>
    </w:p>
    <w:p w:rsidR="00083574" w:rsidRPr="00083574" w:rsidRDefault="00083574" w:rsidP="0008357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современными являются автоматы серии ВА.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Автоматы выбирают согласно условиям  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н.а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≥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н.р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(2.18)</w:t>
      </w:r>
    </w:p>
    <w:p w:rsidR="00083574" w:rsidRPr="00083574" w:rsidRDefault="00083574" w:rsidP="00083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н.а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номинальный ток автомата, А;</w:t>
      </w:r>
    </w:p>
    <w:p w:rsidR="00083574" w:rsidRPr="00083574" w:rsidRDefault="00083574" w:rsidP="0008357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н.р</w:t>
      </w:r>
      <w:proofErr w:type="spellEnd"/>
      <w:proofErr w:type="gram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номинальный ток расцепителя, А;</w:t>
      </w:r>
    </w:p>
    <w:p w:rsidR="00083574" w:rsidRPr="00083574" w:rsidRDefault="00083574" w:rsidP="0008357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линии без двигателя  </w:t>
      </w:r>
    </w:p>
    <w:p w:rsidR="00083574" w:rsidRPr="00083574" w:rsidRDefault="00083574" w:rsidP="0008357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н.р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.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≥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(2.19)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м.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максимальный ток в линии, А;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линии с группой двигателей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н.р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.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≥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∙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(2.20)</w:t>
      </w:r>
    </w:p>
    <w:p w:rsidR="00083574" w:rsidRPr="00083574" w:rsidRDefault="00083574" w:rsidP="00083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линии с одним двигателем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н.р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.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≥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,25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дл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(2.21)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дл.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длительный ток в линии, питающей одиночный потребитель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0E26" w:rsidRDefault="00680E26" w:rsidP="0008357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80E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Рассчитать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все потребители, кроме РП и ШМА, по этому примеру.</w:t>
      </w:r>
    </w:p>
    <w:p w:rsidR="00083574" w:rsidRPr="00083574" w:rsidRDefault="00083574" w:rsidP="0008357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Линия ШМА</w:t>
      </w:r>
      <w:proofErr w:type="gramStart"/>
      <w:r w:rsidRPr="00083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—— </w:t>
      </w:r>
      <w:proofErr w:type="gramEnd"/>
      <w:r w:rsidRPr="00083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плоскошлифовальный станок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SF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5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с одним ЭД: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Длительный ток в линии по формуле  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9pt" o:ole="">
            <v:imagedata r:id="rId5" o:title=""/>
          </v:shape>
          <o:OLEObject Type="Embed" ProgID="Equation.3" ShapeID="_x0000_i1025" DrawAspect="Content" ObjectID="_1647958511" r:id="rId6"/>
        </w:objec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(2.22)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</w:t>
      </w:r>
      <w:proofErr w:type="gram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.н</w:t>
      </w:r>
      <w:proofErr w:type="gram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б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номинальный ток наибольшего в группе ЭД, А;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линейное напряжение, кВ;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η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КПД ЭД, 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ед. </w:t>
      </w:r>
    </w:p>
    <w:p w:rsidR="00083574" w:rsidRDefault="00083574" w:rsidP="0008357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10,5 кВт; </w:t>
      </w:r>
      <w:proofErr w:type="gramStart"/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proofErr w:type="gram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0,38 кВ; 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cos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φ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0,5;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η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</w:t>
      </w:r>
    </w:p>
    <w:p w:rsidR="00680E26" w:rsidRDefault="00680E26" w:rsidP="0008357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26" w:rsidRPr="00083574" w:rsidRDefault="00680E26" w:rsidP="00680E2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879" w:dyaOrig="660">
          <v:shape id="_x0000_i1026" type="#_x0000_t75" style="width:215.25pt;height:36.75pt" o:ole="">
            <v:imagedata r:id="rId7" o:title=""/>
          </v:shape>
          <o:OLEObject Type="Embed" ProgID="Equation.3" ShapeID="_x0000_i1026" DrawAspect="Content" ObjectID="_1647958512" r:id="rId8"/>
        </w:object>
      </w:r>
    </w:p>
    <w:p w:rsidR="00083574" w:rsidRPr="00083574" w:rsidRDefault="00083574" w:rsidP="00083574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Автоматический выключатель выбираем 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условий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2.18 и 2.21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н.р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.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≥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,25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∙ 35,5= 44,3 А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таблице А.6 [</w:t>
      </w:r>
      <w:r w:rsidR="00680E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выбираем ВА 52-31-3: 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н.а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=380В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н.а</w:t>
      </w:r>
      <w:proofErr w:type="spellEnd"/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100А;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н.р</w:t>
      </w:r>
      <w:proofErr w:type="spellEnd"/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50А; </w:t>
      </w:r>
    </w:p>
    <w:p w:rsidR="00083574" w:rsidRPr="00F62F08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(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)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=1,35 </w:t>
      </w: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</w:p>
    <w:p w:rsidR="00083574" w:rsidRPr="00F62F08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(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)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=7 </w:t>
      </w: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</w:p>
    <w:p w:rsidR="00083574" w:rsidRPr="00DB67F0" w:rsidRDefault="00083574" w:rsidP="0008357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B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откл</w:t>
      </w:r>
      <w:proofErr w:type="spellEnd"/>
      <w:r w:rsidRPr="00DB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=18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DB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формулам 2.23 и 2.24 определяем ток и кратность отсечки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&gt;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6,5 ∙ 35,5 =276,9 А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740" w:dyaOrig="620">
          <v:shape id="_x0000_i1027" type="#_x0000_t75" style="width:99pt;height:36pt" o:ole="">
            <v:imagedata r:id="rId9" o:title=""/>
          </v:shape>
          <o:OLEObject Type="Embed" ProgID="Equation.3" ShapeID="_x0000_i1027" DrawAspect="Content" ObjectID="_1647958513" r:id="rId10"/>
        </w:objec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принимается 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</w:t>
      </w:r>
    </w:p>
    <w:p w:rsidR="00680E26" w:rsidRDefault="00680E26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E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Рассчитать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РП и ШМА по этому примеру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Линия ШНН </w:t>
      </w:r>
      <w:proofErr w:type="gramStart"/>
      <w:r w:rsidRPr="00083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—Ш</w:t>
      </w:r>
      <w:proofErr w:type="gramEnd"/>
      <w:r w:rsidRPr="00083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МА, автомат </w:t>
      </w:r>
      <w:r w:rsidRPr="00083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SF</w:t>
      </w:r>
      <w:r w:rsidRPr="00083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2,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с группой ЭД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ток в линии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760" w:dyaOrig="380">
          <v:shape id="_x0000_i1028" type="#_x0000_t75" style="width:96.75pt;height:21.75pt" o:ole="">
            <v:imagedata r:id="rId11" o:title=""/>
          </v:shape>
          <o:OLEObject Type="Embed" ProgID="Equation.3" ShapeID="_x0000_i1028" DrawAspect="Content" ObjectID="_1647958514" r:id="rId12"/>
        </w:objec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Автоматический выключатель выбираем 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условий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2.18 и 2.20</w:t>
      </w:r>
    </w:p>
    <w:p w:rsidR="00083574" w:rsidRPr="00083574" w:rsidRDefault="00083574" w:rsidP="00083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н.р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.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≥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72,76=80,04А</w:t>
      </w:r>
    </w:p>
    <w:p w:rsidR="00083574" w:rsidRPr="00083574" w:rsidRDefault="00083574" w:rsidP="00083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таблице А.6 [</w:t>
      </w:r>
      <w:r w:rsidR="00680E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] выбираем ВА 55-39-3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н.а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=380В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н.а</w:t>
      </w:r>
      <w:proofErr w:type="spellEnd"/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160А;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н.р</w:t>
      </w:r>
      <w:proofErr w:type="spellEnd"/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160А; </w:t>
      </w:r>
    </w:p>
    <w:p w:rsidR="00083574" w:rsidRPr="00F62F08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(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)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=1,25 </w:t>
      </w: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</w:p>
    <w:p w:rsidR="00083574" w:rsidRPr="00F62F08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(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)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=3 </w:t>
      </w: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</w:p>
    <w:p w:rsidR="00083574" w:rsidRPr="00083574" w:rsidRDefault="00083574" w:rsidP="00083574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откл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=25 кА                 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отсечки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&gt;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пик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(2.23)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3574" w:rsidRPr="00083574" w:rsidRDefault="00083574" w:rsidP="0008357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ток отсечки, А;</w:t>
      </w:r>
    </w:p>
    <w:p w:rsidR="00083574" w:rsidRPr="00083574" w:rsidRDefault="00083574" w:rsidP="0008357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пик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пиковый ток, А.</w:t>
      </w:r>
      <w:proofErr w:type="gramEnd"/>
    </w:p>
    <w:p w:rsidR="00083574" w:rsidRPr="00083574" w:rsidRDefault="00083574" w:rsidP="0008357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&gt;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250,26= 300,31 А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Кратность отсечки   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999" w:dyaOrig="700">
          <v:shape id="_x0000_i1029" type="#_x0000_t75" style="width:51.75pt;height:36.75pt" o:ole="">
            <v:imagedata r:id="rId13" o:title=""/>
          </v:shape>
          <o:OLEObject Type="Embed" ProgID="Equation.3" ShapeID="_x0000_i1029" DrawAspect="Content" ObjectID="_1647958515" r:id="rId14"/>
        </w:objec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(2.24)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540" w:dyaOrig="720">
          <v:shape id="_x0000_i1030" type="#_x0000_t75" style="width:131.25pt;height:39pt" o:ole="">
            <v:imagedata r:id="rId15" o:title=""/>
          </v:shape>
          <o:OLEObject Type="Embed" ProgID="Equation.3" ShapeID="_x0000_i1030" DrawAspect="Content" ObjectID="_1647958516" r:id="rId16"/>
        </w:objec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принимаем К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3    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на ШМА количество ЭД более 5, а наибольшим по мощности является </w:t>
      </w:r>
      <w:r w:rsidRPr="00083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плоскошлифовальный станок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током 35,5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</w:p>
    <w:p w:rsidR="00083574" w:rsidRPr="00083574" w:rsidRDefault="00083574" w:rsidP="00083574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н.нб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0,14=4,97А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АД кратность пускового тока 6,5-7,5, тогда пусковой и пиковый токи</w:t>
      </w:r>
      <w:proofErr w:type="gramEnd"/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пуск</w:t>
      </w:r>
      <w:proofErr w:type="gram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..</w:t>
      </w:r>
      <w:proofErr w:type="spellStart"/>
      <w:proofErr w:type="gram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нб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=6,5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.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</w:t>
      </w:r>
      <w:proofErr w:type="gram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.н</w:t>
      </w:r>
      <w:proofErr w:type="gram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б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6.0 ∙ 35,5= 213А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tabs>
          <w:tab w:val="left" w:pos="7890"/>
        </w:tabs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пик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пуск.нб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м.гр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н.нб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= 213+72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,76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–35,5= 250,26А</w:t>
      </w:r>
    </w:p>
    <w:p w:rsidR="00083574" w:rsidRPr="00083574" w:rsidRDefault="00083574" w:rsidP="00083574">
      <w:pPr>
        <w:shd w:val="clear" w:color="auto" w:fill="FFFFFF"/>
        <w:tabs>
          <w:tab w:val="left" w:pos="7890"/>
        </w:tabs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0E26" w:rsidRPr="00680E26" w:rsidRDefault="00680E26" w:rsidP="00083574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Принимают мощность своего трансформатора</w:t>
      </w:r>
      <w:r w:rsidR="008B0E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 ведут расчет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Линия Т</w:t>
      </w:r>
      <w:proofErr w:type="gramStart"/>
      <w:r w:rsidRPr="00083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83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ШНН, </w:t>
      </w:r>
      <w:r w:rsidRPr="000835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Pr="00083574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SF</w:t>
      </w:r>
      <w:r w:rsidRPr="000835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083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линия без ЭД:  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в линии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680" w:dyaOrig="720">
          <v:shape id="_x0000_i1031" type="#_x0000_t75" style="width:84pt;height:36.75pt" o:ole="">
            <v:imagedata r:id="rId17" o:title=""/>
          </v:shape>
          <o:OLEObject Type="Embed" ProgID="Equation.3" ShapeID="_x0000_i1031" DrawAspect="Content" ObjectID="_1647958517" r:id="rId18"/>
        </w:objec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(2.22)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gram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номинальная мощность трансформатора, кВА;</w:t>
      </w:r>
    </w:p>
    <w:p w:rsidR="00083574" w:rsidRPr="00083574" w:rsidRDefault="00083574" w:rsidP="00083574">
      <w:pPr>
        <w:shd w:val="clear" w:color="auto" w:fill="FFFFFF"/>
        <w:tabs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номинальное напряжение трансформатора, кВ</w:t>
      </w:r>
    </w:p>
    <w:p w:rsidR="00083574" w:rsidRPr="00083574" w:rsidRDefault="00083574" w:rsidP="00083574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m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250 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= 0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,38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</w:p>
    <w:p w:rsidR="00083574" w:rsidRPr="00083574" w:rsidRDefault="00083574" w:rsidP="00083574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460" w:dyaOrig="660">
          <v:shape id="_x0000_i1032" type="#_x0000_t75" style="width:123pt;height:33.75pt" o:ole="">
            <v:imagedata r:id="rId19" o:title=""/>
          </v:shape>
          <o:OLEObject Type="Embed" ProgID="Equation.3" ShapeID="_x0000_i1032" DrawAspect="Content" ObjectID="_1647958518" r:id="rId20"/>
        </w:object>
      </w:r>
    </w:p>
    <w:p w:rsidR="00083574" w:rsidRPr="00083574" w:rsidRDefault="00083574" w:rsidP="0008357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Автоматический выключатель выбираем 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условий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2.18 и 2.19</w:t>
      </w:r>
    </w:p>
    <w:p w:rsidR="00083574" w:rsidRPr="00083574" w:rsidRDefault="00083574" w:rsidP="00083574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н.р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.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≥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083574" w:rsidRPr="00083574" w:rsidRDefault="00083574" w:rsidP="00083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таблице А.6 [</w:t>
      </w:r>
      <w:r w:rsidR="00680E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выбираем ВА 55-41-3 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н.а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=380В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н.а</w:t>
      </w:r>
      <w:proofErr w:type="spellEnd"/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400А;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н.р</w:t>
      </w:r>
      <w:proofErr w:type="spellEnd"/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400А;</w:t>
      </w:r>
    </w:p>
    <w:p w:rsidR="00083574" w:rsidRPr="00F62F08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(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)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=1,25 </w:t>
      </w: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</w:p>
    <w:p w:rsidR="00083574" w:rsidRPr="00F62F08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(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)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=2 </w:t>
      </w: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F62F0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.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откл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=25 кА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бросков тока принимается </w:t>
      </w: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у(</w:t>
      </w:r>
      <w:proofErr w:type="spellStart"/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к.з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н.р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необходимости кратность отсечки можно увеличить в период эксплуатации.</w:t>
      </w:r>
    </w:p>
    <w:p w:rsidR="00083574" w:rsidRPr="00083574" w:rsidRDefault="00083574" w:rsidP="00083574">
      <w:pPr>
        <w:shd w:val="clear" w:color="auto" w:fill="FFFFFF"/>
        <w:tabs>
          <w:tab w:val="left" w:pos="7890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 рассчитываются и выбираются аппараты защиты для других потребителей. Результаты сводятся в таблицу Б.1 - Сводная ведомость ЭСН электроприёмников </w:t>
      </w:r>
    </w:p>
    <w:p w:rsidR="00083574" w:rsidRPr="00083574" w:rsidRDefault="00083574" w:rsidP="000835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 Расчет и выбор линий электроснабжения 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Проводники электросетей от проходящего по ним тока согласно закону 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Джоуля-Ленца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нагреваются. Количество выделенной тепловой энергии пропорционально квадрату тока, сопротивлению и времени протекания ток </w:t>
      </w: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Нарастание температуры проводника происходит до тех пор, пока не наступит тепловое равновесие между теплом, выделяемым в проводнике с током и отдачей в окружающую среду.</w:t>
      </w:r>
    </w:p>
    <w:p w:rsidR="00083574" w:rsidRPr="00083574" w:rsidRDefault="00083574" w:rsidP="0008357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 высокая температура нагрева проводника может привести к преждевременному износу изоляции, ухудшению контактных соединений и пожарной опасности.</w:t>
      </w:r>
    </w:p>
    <w:p w:rsidR="00083574" w:rsidRPr="00083574" w:rsidRDefault="00083574" w:rsidP="0008357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устанавливаются предельно допустимые значения температуры нагрева проводников в зависимости от марки и материала изоляции проводника в различных режимах.</w:t>
      </w:r>
    </w:p>
    <w:p w:rsidR="00083574" w:rsidRPr="00083574" w:rsidRDefault="00083574" w:rsidP="0008357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 протекающий по проводнику ток, при котором устанавливается наибольшая длительно-допустимая температура нагрева проводника, называется предельно допустимым током по нагреву.</w:t>
      </w:r>
    </w:p>
    <w:p w:rsidR="00083574" w:rsidRPr="00083574" w:rsidRDefault="00083574" w:rsidP="0008357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допустимых длительных токовых нагрузок принимаем для нормальных условий прокладки проводников: температура воздуха +25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температура земли +15°С и при условии, что в траншее уложен только один кабель. Если условие прокладки проводников отличается от идеальных, то допустимый ток нагрузки определяется с поправкой на температуру (</w:t>
      </w: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п1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количество прокладываемых кабелей в одной траншее (</w:t>
      </w: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п2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Выбираются линии ЭСН [2] с учетом соответствия аппаратам защиты согласно условию   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доп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≥</w:t>
      </w:r>
      <w:proofErr w:type="gramEnd"/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зщ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у(п)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(2.26)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Start"/>
      <w:proofErr w:type="gram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доп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допустимый ток проводника, А;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зщ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защиты;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у(</w:t>
      </w:r>
      <w:proofErr w:type="gramEnd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п)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уставки автомата в зоне перегрузки, А.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[3] для прокладки в трубах для </w:t>
      </w:r>
      <w:proofErr w:type="spell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</w:t>
      </w:r>
      <w:proofErr w:type="spell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пожароопасных помещений выбирается кабель марки АВВГ, </w:t>
      </w:r>
      <w:proofErr w:type="spellStart"/>
      <w:r w:rsidRPr="000835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08357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зщ</w:t>
      </w:r>
      <w:proofErr w:type="spellEnd"/>
      <w:r w:rsidRPr="000835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=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680E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5. (закалочная, щитовая), в помещениях с нормальной зоной опасности и при отсутствии механических повреждений</w:t>
      </w:r>
      <w:r w:rsidRPr="000835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08357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зщ</w:t>
      </w:r>
      <w:proofErr w:type="spellEnd"/>
      <w:r w:rsidRPr="000835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=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Линия с </w:t>
      </w:r>
      <w:r w:rsidRPr="0008357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SF</w:t>
      </w:r>
      <w:r w:rsidRPr="00083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доп</w:t>
      </w:r>
      <w:proofErr w:type="spellEnd"/>
      <w:proofErr w:type="gramEnd"/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≥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1 ∙ 1,</w:t>
      </w:r>
      <w:r w:rsidR="00680E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5 ∙ 40 = 54А</w:t>
      </w:r>
    </w:p>
    <w:p w:rsidR="00083574" w:rsidRPr="00083574" w:rsidRDefault="00680E26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таблице 1.3.15 [1</w:t>
      </w:r>
      <w:r w:rsidR="00083574"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выбирается АВВГ -3×16, </w:t>
      </w:r>
      <w:r w:rsidR="00083574"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83574"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083574"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доп</w:t>
      </w:r>
      <w:proofErr w:type="spellEnd"/>
      <w:proofErr w:type="gramEnd"/>
      <w:r w:rsidR="00083574"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60А 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Линия с </w:t>
      </w:r>
      <w:r w:rsidRPr="0008357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SF</w:t>
      </w:r>
      <w:r w:rsidRPr="00083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3: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пожароопасное помещение </w:t>
      </w:r>
      <w:proofErr w:type="spellStart"/>
      <w:r w:rsidRPr="000835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08357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зщ</w:t>
      </w:r>
      <w:proofErr w:type="spellEnd"/>
      <w:r w:rsidRPr="000835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=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1,25</w:t>
      </w:r>
    </w:p>
    <w:p w:rsidR="00083574" w:rsidRPr="00083574" w:rsidRDefault="00083574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8357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доп</w:t>
      </w:r>
      <w:proofErr w:type="spellEnd"/>
      <w:r w:rsidRPr="00083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≥  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1 ∙ 1</w:t>
      </w:r>
      <w:proofErr w:type="gramStart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,35</w:t>
      </w:r>
      <w:proofErr w:type="gramEnd"/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100=135А.</w:t>
      </w:r>
    </w:p>
    <w:p w:rsidR="00083574" w:rsidRPr="00083574" w:rsidRDefault="00680E26" w:rsidP="0008357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таблице 1.3.15 [1</w:t>
      </w:r>
      <w:r w:rsidR="00083574"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выбирается АВВГ - 2×(3×70), </w:t>
      </w:r>
      <w:r w:rsidR="00083574"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83574"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083574" w:rsidRPr="00083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доп</w:t>
      </w:r>
      <w:proofErr w:type="spellEnd"/>
      <w:proofErr w:type="gramEnd"/>
      <w:r w:rsidR="00083574"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2×140А</w:t>
      </w:r>
    </w:p>
    <w:p w:rsidR="00022F9B" w:rsidRPr="00756CFA" w:rsidRDefault="00022F9B" w:rsidP="00022F9B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ем</w:t>
      </w:r>
      <w:r w:rsidRPr="004336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 кого есть ШМА</w:t>
      </w:r>
      <w:proofErr w:type="gramStart"/>
      <w:r w:rsidRPr="004336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ШМА по току нагрузки устанавливаются ШРА по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6C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63] выбирается ШРА4-630-32-У3</w:t>
      </w:r>
    </w:p>
    <w:p w:rsidR="00022F9B" w:rsidRPr="00756CFA" w:rsidRDefault="00022F9B" w:rsidP="00022F9B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756CF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н.ш</w:t>
      </w:r>
      <w:proofErr w:type="spellEnd"/>
      <w:r w:rsidRPr="007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=380 </w:t>
      </w:r>
      <w:r w:rsidRPr="00756C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56C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F9B" w:rsidRPr="00756CFA" w:rsidRDefault="00022F9B" w:rsidP="00022F9B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756CF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н.ш</w:t>
      </w:r>
      <w:proofErr w:type="spellEnd"/>
      <w:r w:rsidRPr="00756CFA">
        <w:rPr>
          <w:rFonts w:ascii="Times New Roman" w:eastAsia="Times New Roman" w:hAnsi="Times New Roman" w:cs="Times New Roman"/>
          <w:sz w:val="28"/>
          <w:szCs w:val="28"/>
          <w:lang w:eastAsia="ru-RU"/>
        </w:rPr>
        <w:t>=630;</w:t>
      </w:r>
    </w:p>
    <w:p w:rsidR="00022F9B" w:rsidRPr="00756CFA" w:rsidRDefault="00022F9B" w:rsidP="00022F9B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56CF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756CFA">
        <w:rPr>
          <w:rFonts w:ascii="Times New Roman" w:eastAsia="Times New Roman" w:hAnsi="Times New Roman" w:cs="Times New Roman"/>
          <w:sz w:val="28"/>
          <w:szCs w:val="28"/>
          <w:lang w:eastAsia="ru-RU"/>
        </w:rPr>
        <w:t>=0,1Ом/км;</w:t>
      </w:r>
    </w:p>
    <w:p w:rsidR="00022F9B" w:rsidRPr="00756CFA" w:rsidRDefault="00022F9B" w:rsidP="00022F9B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756CF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756CFA">
        <w:rPr>
          <w:rFonts w:ascii="Times New Roman" w:eastAsia="Times New Roman" w:hAnsi="Times New Roman" w:cs="Times New Roman"/>
          <w:sz w:val="28"/>
          <w:szCs w:val="28"/>
          <w:lang w:eastAsia="ru-RU"/>
        </w:rPr>
        <w:t>=0,13Ом/км;</w:t>
      </w:r>
    </w:p>
    <w:p w:rsidR="00022F9B" w:rsidRPr="00756CFA" w:rsidRDefault="00022F9B" w:rsidP="00022F9B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756CF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756CFA">
        <w:rPr>
          <w:rFonts w:ascii="Times New Roman" w:eastAsia="Times New Roman" w:hAnsi="Times New Roman" w:cs="Times New Roman"/>
          <w:sz w:val="28"/>
          <w:szCs w:val="28"/>
          <w:lang w:eastAsia="ru-RU"/>
        </w:rPr>
        <w:t>=0,1Ом/км;</w:t>
      </w:r>
    </w:p>
    <w:p w:rsidR="00022F9B" w:rsidRPr="00756CFA" w:rsidRDefault="00022F9B" w:rsidP="00022F9B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6C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C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56CFA">
        <w:rPr>
          <w:rFonts w:ascii="Times New Roman" w:eastAsia="Times New Roman" w:hAnsi="Times New Roman" w:cs="Times New Roman"/>
          <w:sz w:val="28"/>
          <w:szCs w:val="28"/>
          <w:lang w:eastAsia="ru-RU"/>
        </w:rPr>
        <w:t>=80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C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22F9B" w:rsidRPr="00756CFA" w:rsidRDefault="00022F9B" w:rsidP="00022F9B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расстояние между точками крепления 3м</w:t>
      </w:r>
    </w:p>
    <w:p w:rsidR="00083574" w:rsidRPr="00083574" w:rsidRDefault="00083574" w:rsidP="00022F9B">
      <w:pPr>
        <w:shd w:val="clear" w:color="auto" w:fill="FFFFFF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производим расчет для остальных токоприемников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A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расчета сводим в таблицу </w:t>
      </w: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(Приложение </w:t>
      </w:r>
      <w:r w:rsidRPr="000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0835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4A72" w:rsidRDefault="00DB67F0" w:rsidP="0008357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7F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B67F0">
        <w:rPr>
          <w:rFonts w:ascii="Times New Roman" w:hAnsi="Times New Roman" w:cs="Times New Roman"/>
          <w:i/>
          <w:sz w:val="28"/>
          <w:szCs w:val="28"/>
        </w:rPr>
        <w:t>оставить ведомости монтируемого электрооборудования и электромонтажных работ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образцу</w:t>
      </w:r>
    </w:p>
    <w:p w:rsidR="00570DB4" w:rsidRPr="00570DB4" w:rsidRDefault="00570DB4" w:rsidP="00570D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 Составление ведомости монтируемого оборудования и электромонтажных работ</w:t>
      </w:r>
    </w:p>
    <w:p w:rsidR="00570DB4" w:rsidRPr="00570DB4" w:rsidRDefault="00570DB4" w:rsidP="00570D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DB4" w:rsidRPr="00570DB4" w:rsidRDefault="00570DB4" w:rsidP="00570D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полученными результатами, составим ведомость монтируемого оборудования и электромонтажных работ – таблицы 3.1, 3.2.</w:t>
      </w:r>
    </w:p>
    <w:p w:rsidR="00570DB4" w:rsidRPr="00570DB4" w:rsidRDefault="00570DB4" w:rsidP="00570D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DB4" w:rsidRPr="00570DB4" w:rsidRDefault="00570DB4" w:rsidP="00570DB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3.1- Ведомость монтируемого оборудования</w:t>
      </w:r>
    </w:p>
    <w:tbl>
      <w:tblPr>
        <w:tblpPr w:leftFromText="180" w:rightFromText="180" w:vertAnchor="text" w:horzAnchor="margin" w:tblpXSpec="right" w:tblpY="17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753"/>
        <w:gridCol w:w="2484"/>
        <w:gridCol w:w="851"/>
        <w:gridCol w:w="850"/>
        <w:gridCol w:w="1134"/>
      </w:tblGrid>
      <w:tr w:rsidR="00570DB4" w:rsidRPr="00570DB4" w:rsidTr="00EE475E">
        <w:trPr>
          <w:trHeight w:val="321"/>
        </w:trPr>
        <w:tc>
          <w:tcPr>
            <w:tcW w:w="534" w:type="dxa"/>
            <w:vAlign w:val="center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3" w:type="dxa"/>
            <w:vAlign w:val="center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ЭО</w:t>
            </w:r>
          </w:p>
        </w:tc>
        <w:tc>
          <w:tcPr>
            <w:tcW w:w="2484" w:type="dxa"/>
            <w:vAlign w:val="center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851" w:type="dxa"/>
            <w:vAlign w:val="center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850" w:type="dxa"/>
            <w:vAlign w:val="center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134" w:type="dxa"/>
            <w:vAlign w:val="center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70DB4" w:rsidRPr="00570DB4" w:rsidTr="00EE475E">
        <w:trPr>
          <w:trHeight w:val="335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3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</w:t>
            </w:r>
          </w:p>
        </w:tc>
        <w:tc>
          <w:tcPr>
            <w:tcW w:w="248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 250-10/0.4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rPr>
          <w:trHeight w:val="321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3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</w:t>
            </w:r>
          </w:p>
        </w:tc>
        <w:tc>
          <w:tcPr>
            <w:tcW w:w="2484" w:type="dxa"/>
          </w:tcPr>
          <w:p w:rsidR="00570DB4" w:rsidRPr="00570DB4" w:rsidRDefault="00570DB4" w:rsidP="00570DB4">
            <w:pPr>
              <w:tabs>
                <w:tab w:val="left" w:pos="300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АВВГ-3×185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rPr>
          <w:trHeight w:val="321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70DB4" w:rsidRPr="00570DB4" w:rsidRDefault="00570DB4" w:rsidP="00570DB4">
            <w:pPr>
              <w:tabs>
                <w:tab w:val="left" w:pos="300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АВВГ-3×70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rPr>
          <w:trHeight w:val="321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70DB4" w:rsidRPr="00570DB4" w:rsidRDefault="00570DB4" w:rsidP="00570DB4">
            <w:pPr>
              <w:tabs>
                <w:tab w:val="left" w:pos="300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АВВГ-3×50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rPr>
          <w:trHeight w:val="335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АВВГ-3×35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rPr>
          <w:trHeight w:val="335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70DB4" w:rsidRPr="00570DB4" w:rsidRDefault="00570DB4" w:rsidP="00570DB4">
            <w:pPr>
              <w:tabs>
                <w:tab w:val="left" w:pos="300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АВВГ- 3×25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rPr>
          <w:trHeight w:val="335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70DB4" w:rsidRPr="00570DB4" w:rsidRDefault="00570DB4" w:rsidP="00570DB4">
            <w:pPr>
              <w:tabs>
                <w:tab w:val="left" w:pos="300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АВВГ- 3×16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rPr>
          <w:trHeight w:val="335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АВВГ-3×10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rPr>
          <w:trHeight w:val="335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753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Шинопровод</w:t>
            </w:r>
          </w:p>
        </w:tc>
        <w:tc>
          <w:tcPr>
            <w:tcW w:w="248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ШРМ 75-250-32-У3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rPr>
          <w:trHeight w:val="335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3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Распределительные пункты</w:t>
            </w:r>
          </w:p>
        </w:tc>
        <w:tc>
          <w:tcPr>
            <w:tcW w:w="248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85-3-007-21-У3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rPr>
          <w:trHeight w:val="335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85-3-073-21-У3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rPr>
          <w:trHeight w:val="335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3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Конденсаторная установка</w:t>
            </w:r>
          </w:p>
        </w:tc>
        <w:tc>
          <w:tcPr>
            <w:tcW w:w="2484" w:type="dxa"/>
          </w:tcPr>
          <w:p w:rsidR="00570DB4" w:rsidRPr="00570DB4" w:rsidRDefault="00570DB4" w:rsidP="00570DB4">
            <w:pPr>
              <w:shd w:val="clear" w:color="auto" w:fill="FFFFFF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УКМ-0,4-ЭЛЭКО 1.1.2-100 (50×2) У3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rPr>
          <w:trHeight w:val="263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3" w:type="dxa"/>
          </w:tcPr>
          <w:p w:rsidR="00570DB4" w:rsidRPr="00570DB4" w:rsidRDefault="00570DB4" w:rsidP="00570DB4">
            <w:pPr>
              <w:shd w:val="clear" w:color="auto" w:fill="FFFFFF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Автоматические выключатели</w:t>
            </w:r>
          </w:p>
        </w:tc>
        <w:tc>
          <w:tcPr>
            <w:tcW w:w="2484" w:type="dxa"/>
          </w:tcPr>
          <w:p w:rsidR="00570DB4" w:rsidRPr="00570DB4" w:rsidRDefault="00570DB4" w:rsidP="00570DB4">
            <w:pPr>
              <w:shd w:val="clear" w:color="auto" w:fill="FFFFFF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55-39-3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hd w:val="clear" w:color="auto" w:fill="FFFFFF"/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rPr>
          <w:trHeight w:val="335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570DB4" w:rsidRPr="00570DB4" w:rsidRDefault="00570DB4" w:rsidP="00570DB4">
            <w:pPr>
              <w:shd w:val="clear" w:color="auto" w:fill="FFFFFF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70DB4" w:rsidRPr="00570DB4" w:rsidRDefault="00570DB4" w:rsidP="00570DB4">
            <w:pPr>
              <w:shd w:val="clear" w:color="auto" w:fill="FFFFFF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51-31-3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hd w:val="clear" w:color="auto" w:fill="FFFFFF"/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rPr>
          <w:trHeight w:val="335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570DB4" w:rsidRPr="00570DB4" w:rsidRDefault="00570DB4" w:rsidP="00570DB4">
            <w:pPr>
              <w:shd w:val="clear" w:color="auto" w:fill="FFFFFF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70DB4" w:rsidRPr="00570DB4" w:rsidRDefault="00570DB4" w:rsidP="00570DB4">
            <w:pPr>
              <w:shd w:val="clear" w:color="auto" w:fill="FFFFFF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51-31-1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hd w:val="clear" w:color="auto" w:fill="FFFFFF"/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rPr>
          <w:trHeight w:val="335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570DB4" w:rsidRPr="00570DB4" w:rsidRDefault="00570DB4" w:rsidP="00570DB4">
            <w:pPr>
              <w:shd w:val="clear" w:color="auto" w:fill="FFFFFF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70DB4" w:rsidRPr="00570DB4" w:rsidRDefault="00570DB4" w:rsidP="00570DB4">
            <w:pPr>
              <w:shd w:val="clear" w:color="auto" w:fill="FFFFFF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51-25-3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hd w:val="clear" w:color="auto" w:fill="FFFFFF"/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rPr>
          <w:trHeight w:val="335"/>
        </w:trPr>
        <w:tc>
          <w:tcPr>
            <w:tcW w:w="5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570DB4" w:rsidRPr="00570DB4" w:rsidRDefault="00570DB4" w:rsidP="00570DB4">
            <w:pPr>
              <w:shd w:val="clear" w:color="auto" w:fill="FFFFFF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70DB4" w:rsidRPr="00570DB4" w:rsidRDefault="00570DB4" w:rsidP="00570DB4">
            <w:pPr>
              <w:shd w:val="clear" w:color="auto" w:fill="FFFFFF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51-25-1</w:t>
            </w:r>
          </w:p>
        </w:tc>
        <w:tc>
          <w:tcPr>
            <w:tcW w:w="851" w:type="dxa"/>
          </w:tcPr>
          <w:p w:rsidR="00570DB4" w:rsidRPr="00570DB4" w:rsidRDefault="00570DB4" w:rsidP="00570DB4">
            <w:pPr>
              <w:shd w:val="clear" w:color="auto" w:fill="FFFFFF"/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70DB4" w:rsidRPr="00570DB4" w:rsidRDefault="00570DB4" w:rsidP="00570DB4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DB4" w:rsidRPr="00570DB4" w:rsidRDefault="00570DB4" w:rsidP="00570DB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F9B" w:rsidRDefault="00022F9B" w:rsidP="00570DB4">
      <w:pPr>
        <w:shd w:val="clear" w:color="auto" w:fill="FFFFFF"/>
        <w:spacing w:before="120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70DB4" w:rsidRPr="00570DB4" w:rsidRDefault="00570DB4" w:rsidP="00570DB4">
      <w:pPr>
        <w:shd w:val="clear" w:color="auto" w:fill="FFFFFF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3.2- Ведомость электромонтажных работ</w:t>
      </w:r>
    </w:p>
    <w:tbl>
      <w:tblPr>
        <w:tblStyle w:val="1"/>
        <w:tblW w:w="9436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484"/>
        <w:gridCol w:w="3310"/>
        <w:gridCol w:w="2780"/>
        <w:gridCol w:w="736"/>
        <w:gridCol w:w="850"/>
        <w:gridCol w:w="1276"/>
      </w:tblGrid>
      <w:tr w:rsidR="00570DB4" w:rsidRPr="00570DB4" w:rsidTr="00EE475E">
        <w:tc>
          <w:tcPr>
            <w:tcW w:w="484" w:type="dxa"/>
          </w:tcPr>
          <w:p w:rsidR="00570DB4" w:rsidRPr="00570DB4" w:rsidRDefault="00570DB4" w:rsidP="00570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0" w:type="dxa"/>
          </w:tcPr>
          <w:p w:rsidR="00570DB4" w:rsidRPr="00570DB4" w:rsidRDefault="00570DB4" w:rsidP="00570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электромонтажных работ</w:t>
            </w:r>
          </w:p>
        </w:tc>
        <w:tc>
          <w:tcPr>
            <w:tcW w:w="2780" w:type="dxa"/>
          </w:tcPr>
          <w:p w:rsidR="00570DB4" w:rsidRPr="00570DB4" w:rsidRDefault="00570DB4" w:rsidP="00570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736" w:type="dxa"/>
          </w:tcPr>
          <w:p w:rsidR="00570DB4" w:rsidRPr="00570DB4" w:rsidRDefault="00570DB4" w:rsidP="00570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</w:tcPr>
          <w:p w:rsidR="00570DB4" w:rsidRPr="00570DB4" w:rsidRDefault="00570DB4" w:rsidP="00570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276" w:type="dxa"/>
          </w:tcPr>
          <w:p w:rsidR="00570DB4" w:rsidRPr="00570DB4" w:rsidRDefault="00570DB4" w:rsidP="00570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70DB4" w:rsidRPr="00570DB4" w:rsidTr="00EE475E">
        <w:tc>
          <w:tcPr>
            <w:tcW w:w="484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трансформатора</w:t>
            </w:r>
          </w:p>
        </w:tc>
        <w:tc>
          <w:tcPr>
            <w:tcW w:w="278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 250-10/0.4</w:t>
            </w:r>
          </w:p>
        </w:tc>
        <w:tc>
          <w:tcPr>
            <w:tcW w:w="736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c>
          <w:tcPr>
            <w:tcW w:w="484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Прокладка кабельной линии</w:t>
            </w:r>
          </w:p>
        </w:tc>
        <w:tc>
          <w:tcPr>
            <w:tcW w:w="278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276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c>
          <w:tcPr>
            <w:tcW w:w="484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ШМА</w:t>
            </w:r>
          </w:p>
        </w:tc>
        <w:tc>
          <w:tcPr>
            <w:tcW w:w="278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c>
          <w:tcPr>
            <w:tcW w:w="484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РП</w:t>
            </w:r>
          </w:p>
        </w:tc>
        <w:tc>
          <w:tcPr>
            <w:tcW w:w="278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c>
          <w:tcPr>
            <w:tcW w:w="484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ПРА</w:t>
            </w:r>
          </w:p>
        </w:tc>
        <w:tc>
          <w:tcPr>
            <w:tcW w:w="278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DB4" w:rsidRPr="00570DB4" w:rsidTr="00EE475E">
        <w:tc>
          <w:tcPr>
            <w:tcW w:w="484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КУ</w:t>
            </w:r>
          </w:p>
        </w:tc>
        <w:tc>
          <w:tcPr>
            <w:tcW w:w="278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УКМ-0,4-ЭЛЭКО 1.1.2-100 (50×2) У3</w:t>
            </w:r>
          </w:p>
        </w:tc>
        <w:tc>
          <w:tcPr>
            <w:tcW w:w="736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70DB4" w:rsidRPr="00570DB4" w:rsidRDefault="00570DB4" w:rsidP="0057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DB4" w:rsidRPr="00570DB4" w:rsidRDefault="00570DB4" w:rsidP="0057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DB4" w:rsidRPr="00C13040" w:rsidRDefault="00570DB4" w:rsidP="000835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70DB4" w:rsidRPr="00C13040" w:rsidSect="00680E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4A"/>
    <w:rsid w:val="00022F9B"/>
    <w:rsid w:val="000629B1"/>
    <w:rsid w:val="00083574"/>
    <w:rsid w:val="002056F6"/>
    <w:rsid w:val="00214A72"/>
    <w:rsid w:val="00350F8E"/>
    <w:rsid w:val="004B5331"/>
    <w:rsid w:val="004C449C"/>
    <w:rsid w:val="00570DB4"/>
    <w:rsid w:val="005D54D8"/>
    <w:rsid w:val="00677AD7"/>
    <w:rsid w:val="00680E26"/>
    <w:rsid w:val="006A2BBB"/>
    <w:rsid w:val="006A4397"/>
    <w:rsid w:val="006D4B6E"/>
    <w:rsid w:val="007646ED"/>
    <w:rsid w:val="008B0E04"/>
    <w:rsid w:val="008F09C5"/>
    <w:rsid w:val="00920807"/>
    <w:rsid w:val="0093693F"/>
    <w:rsid w:val="00987C5D"/>
    <w:rsid w:val="00A81CC8"/>
    <w:rsid w:val="00A92004"/>
    <w:rsid w:val="00AD1D24"/>
    <w:rsid w:val="00B501E9"/>
    <w:rsid w:val="00BE13D4"/>
    <w:rsid w:val="00C90A91"/>
    <w:rsid w:val="00DB67F0"/>
    <w:rsid w:val="00DD264A"/>
    <w:rsid w:val="00DD71C0"/>
    <w:rsid w:val="00DF4DF3"/>
    <w:rsid w:val="00E30513"/>
    <w:rsid w:val="00E31629"/>
    <w:rsid w:val="00EA31BD"/>
    <w:rsid w:val="00ED23C7"/>
    <w:rsid w:val="00EF21B1"/>
    <w:rsid w:val="00F6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570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570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2020-03-20T13:39:00Z</dcterms:created>
  <dcterms:modified xsi:type="dcterms:W3CDTF">2020-04-09T12:25:00Z</dcterms:modified>
</cp:coreProperties>
</file>