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85" w:rsidRPr="00B66735" w:rsidRDefault="00F814E4" w:rsidP="007D596F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735">
        <w:rPr>
          <w:rFonts w:ascii="Times New Roman" w:hAnsi="Times New Roman" w:cs="Times New Roman"/>
          <w:b/>
          <w:sz w:val="26"/>
          <w:szCs w:val="26"/>
        </w:rPr>
        <w:t>Э</w:t>
      </w:r>
      <w:bookmarkStart w:id="0" w:name="_GoBack"/>
      <w:bookmarkEnd w:id="0"/>
      <w:r w:rsidRPr="00B66735">
        <w:rPr>
          <w:rFonts w:ascii="Times New Roman" w:hAnsi="Times New Roman" w:cs="Times New Roman"/>
          <w:b/>
          <w:sz w:val="26"/>
          <w:szCs w:val="26"/>
        </w:rPr>
        <w:t>А</w:t>
      </w:r>
      <w:r w:rsidR="00603865" w:rsidRPr="00B667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D35" w:rsidRPr="00B66735">
        <w:rPr>
          <w:rFonts w:ascii="Times New Roman" w:hAnsi="Times New Roman" w:cs="Times New Roman"/>
          <w:b/>
          <w:sz w:val="26"/>
          <w:szCs w:val="26"/>
        </w:rPr>
        <w:t>20</w:t>
      </w:r>
    </w:p>
    <w:p w:rsidR="00B66735" w:rsidRPr="00B66735" w:rsidRDefault="00B66735" w:rsidP="00B667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735">
        <w:rPr>
          <w:rFonts w:ascii="Times New Roman" w:eastAsia="Calibri" w:hAnsi="Times New Roman" w:cs="Times New Roman"/>
          <w:sz w:val="26"/>
          <w:szCs w:val="26"/>
        </w:rPr>
        <w:t>Дата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B66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16.04</w:t>
      </w:r>
    </w:p>
    <w:p w:rsidR="00B66735" w:rsidRPr="00B66735" w:rsidRDefault="00B66735" w:rsidP="00B667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735">
        <w:rPr>
          <w:rFonts w:ascii="Times New Roman" w:eastAsia="Calibri" w:hAnsi="Times New Roman" w:cs="Times New Roman"/>
          <w:sz w:val="26"/>
          <w:szCs w:val="26"/>
        </w:rPr>
        <w:t>Группа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B66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Эз-18</w:t>
      </w:r>
    </w:p>
    <w:p w:rsidR="00B66735" w:rsidRPr="00B66735" w:rsidRDefault="00B66735" w:rsidP="00B667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Междисциплинарный курс: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МДК01.01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Электрические аппараты</w:t>
      </w:r>
    </w:p>
    <w:p w:rsidR="00B66735" w:rsidRPr="00B66735" w:rsidRDefault="00B66735" w:rsidP="00B667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735">
        <w:rPr>
          <w:rFonts w:ascii="Times New Roman" w:eastAsia="Calibri" w:hAnsi="Times New Roman" w:cs="Times New Roman"/>
          <w:sz w:val="26"/>
          <w:szCs w:val="26"/>
        </w:rPr>
        <w:t>Тема занятия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Статические коммутационные аппараты и регуляторы</w:t>
      </w:r>
    </w:p>
    <w:p w:rsidR="00B66735" w:rsidRPr="00B66735" w:rsidRDefault="00B66735" w:rsidP="00B667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735">
        <w:rPr>
          <w:rFonts w:ascii="Times New Roman" w:eastAsia="Calibri" w:hAnsi="Times New Roman" w:cs="Times New Roman"/>
          <w:sz w:val="26"/>
          <w:szCs w:val="26"/>
        </w:rPr>
        <w:t>Форма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B66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6735">
        <w:rPr>
          <w:rFonts w:ascii="Times New Roman" w:eastAsia="Calibri" w:hAnsi="Times New Roman" w:cs="Times New Roman"/>
          <w:i/>
          <w:sz w:val="26"/>
          <w:szCs w:val="26"/>
        </w:rPr>
        <w:t>работа с источником информации</w:t>
      </w:r>
    </w:p>
    <w:p w:rsidR="00A82B4D" w:rsidRDefault="00A82B4D" w:rsidP="00EF01D5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03865" w:rsidRDefault="00A82B4D" w:rsidP="00AC2C3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 xml:space="preserve">Общие сведения о статических и гибридных аппаратах. Транзисторные реле и контакторы. </w:t>
      </w:r>
      <w:proofErr w:type="spellStart"/>
      <w:r w:rsidRPr="00A82B4D">
        <w:rPr>
          <w:rFonts w:ascii="Times New Roman" w:hAnsi="Times New Roman" w:cs="Times New Roman"/>
          <w:sz w:val="26"/>
          <w:szCs w:val="26"/>
        </w:rPr>
        <w:t>Тиристорные</w:t>
      </w:r>
      <w:proofErr w:type="spellEnd"/>
      <w:r w:rsidRPr="00A82B4D">
        <w:rPr>
          <w:rFonts w:ascii="Times New Roman" w:hAnsi="Times New Roman" w:cs="Times New Roman"/>
          <w:sz w:val="26"/>
          <w:szCs w:val="26"/>
        </w:rPr>
        <w:t xml:space="preserve"> контакторы. Общие сведения о базовых схемах. Регуляторы-стабилизаторы непрерывного действия. Типовые структуры управления импульсными регуляторами. Импульсный регулятор с последовательным ключом.</w:t>
      </w:r>
    </w:p>
    <w:p w:rsidR="00A82B4D" w:rsidRDefault="00A82B4D" w:rsidP="00AC2C3F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C3F" w:rsidRPr="00C669F3" w:rsidRDefault="00AC2C3F" w:rsidP="00C712E9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6D5C93"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  <w:proofErr w:type="gramStart"/>
      <w:r w:rsidR="006D5C93" w:rsidRPr="00C669F3">
        <w:rPr>
          <w:rFonts w:ascii="Times New Roman" w:hAnsi="Times New Roman" w:cs="Times New Roman"/>
          <w:i/>
          <w:sz w:val="26"/>
          <w:szCs w:val="26"/>
        </w:rPr>
        <w:t xml:space="preserve"> И</w:t>
      </w:r>
      <w:proofErr w:type="gramEnd"/>
      <w:r w:rsidR="006D5C93" w:rsidRPr="00C669F3">
        <w:rPr>
          <w:rFonts w:ascii="Times New Roman" w:hAnsi="Times New Roman" w:cs="Times New Roman"/>
          <w:i/>
          <w:sz w:val="26"/>
          <w:szCs w:val="26"/>
        </w:rPr>
        <w:t xml:space="preserve">зучить материал 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A82B4D" w:rsidRPr="00A82B4D">
        <w:rPr>
          <w:rFonts w:ascii="Times New Roman" w:hAnsi="Times New Roman" w:cs="Times New Roman"/>
          <w:i/>
          <w:sz w:val="26"/>
          <w:szCs w:val="26"/>
        </w:rPr>
        <w:t>Системы управления силовыми электронными аппаратами</w:t>
      </w:r>
      <w:r w:rsidR="00C712E9">
        <w:rPr>
          <w:rFonts w:ascii="Times New Roman" w:hAnsi="Times New Roman" w:cs="Times New Roman"/>
          <w:i/>
          <w:sz w:val="26"/>
          <w:szCs w:val="26"/>
        </w:rPr>
        <w:t>»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учебник 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Электрические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и электронные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аппараты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»</w:t>
      </w:r>
      <w:r w:rsidR="00C712E9" w:rsidRPr="00C712E9"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 xml:space="preserve">под редакцией А. Г. </w:t>
      </w:r>
      <w:proofErr w:type="spellStart"/>
      <w:r w:rsidR="00C712E9" w:rsidRPr="00C712E9">
        <w:rPr>
          <w:rFonts w:ascii="Times New Roman" w:hAnsi="Times New Roman" w:cs="Times New Roman"/>
          <w:i/>
          <w:sz w:val="26"/>
          <w:szCs w:val="26"/>
        </w:rPr>
        <w:t>Годжелло</w:t>
      </w:r>
      <w:proofErr w:type="spellEnd"/>
      <w:r w:rsidR="00C712E9" w:rsidRPr="00C712E9">
        <w:rPr>
          <w:rFonts w:ascii="Times New Roman" w:hAnsi="Times New Roman" w:cs="Times New Roman"/>
          <w:i/>
          <w:sz w:val="26"/>
          <w:szCs w:val="26"/>
        </w:rPr>
        <w:t>, Ю. К. Розанова</w:t>
      </w:r>
    </w:p>
    <w:p w:rsidR="00C405ED" w:rsidRDefault="00C405ED" w:rsidP="00C669F3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669F3" w:rsidRDefault="00C669F3" w:rsidP="00C669F3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Задание 2</w:t>
      </w:r>
      <w:proofErr w:type="gramStart"/>
      <w:r w:rsidRPr="00C6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0A1C" w:rsidRPr="00580A1C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580A1C" w:rsidRPr="00580A1C">
        <w:rPr>
          <w:rFonts w:ascii="Times New Roman" w:hAnsi="Times New Roman" w:cs="Times New Roman"/>
          <w:i/>
          <w:sz w:val="26"/>
          <w:szCs w:val="26"/>
        </w:rPr>
        <w:t xml:space="preserve">оставить конспект и ответить </w:t>
      </w:r>
      <w:r w:rsidRPr="00C669F3">
        <w:rPr>
          <w:rFonts w:ascii="Times New Roman" w:hAnsi="Times New Roman" w:cs="Times New Roman"/>
          <w:i/>
          <w:sz w:val="26"/>
          <w:szCs w:val="26"/>
        </w:rPr>
        <w:t>на контрольные вопросы</w:t>
      </w:r>
    </w:p>
    <w:p w:rsidR="00580A1C" w:rsidRPr="00C669F3" w:rsidRDefault="00580A1C" w:rsidP="00C669F3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 xml:space="preserve">Что собой представляет статическая и динамическая характеристики датчиков. 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 xml:space="preserve">В чем отличие генераторных датчиков </w:t>
      </w:r>
      <w:proofErr w:type="gramStart"/>
      <w:r w:rsidRPr="0024102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41024">
        <w:rPr>
          <w:rFonts w:ascii="Times New Roman" w:hAnsi="Times New Roman" w:cs="Times New Roman"/>
          <w:sz w:val="26"/>
          <w:szCs w:val="26"/>
        </w:rPr>
        <w:t xml:space="preserve"> параметрических?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Поясните принцип работы потенциометрических датчиков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Каковы достоинства и недостатки индуктивных датчиков?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Какие датчики могут использоваться в термореле?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Нарисуйте структурную схему электронного реле напряжения и поясните назначение каждого блока</w:t>
      </w:r>
    </w:p>
    <w:p w:rsidR="00241024" w:rsidRPr="00241024" w:rsidRDefault="00241024" w:rsidP="0024102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Какие полупроводниковые элементы используются для создания пороговых устройств?</w:t>
      </w:r>
    </w:p>
    <w:p w:rsidR="00DF591B" w:rsidRPr="00EC033F" w:rsidRDefault="00241024" w:rsidP="00EC033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024">
        <w:rPr>
          <w:rFonts w:ascii="Times New Roman" w:hAnsi="Times New Roman" w:cs="Times New Roman"/>
          <w:sz w:val="26"/>
          <w:szCs w:val="26"/>
        </w:rPr>
        <w:t>Объясните принцип работы порогового устройства на базе компаратора</w:t>
      </w:r>
    </w:p>
    <w:p w:rsidR="00AB2048" w:rsidRDefault="00AB2048" w:rsidP="007B013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25C0" w:rsidRDefault="005F0422" w:rsidP="007B0138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0422">
        <w:rPr>
          <w:rFonts w:ascii="Times New Roman" w:hAnsi="Times New Roman" w:cs="Times New Roman"/>
          <w:b/>
          <w:sz w:val="26"/>
          <w:szCs w:val="26"/>
          <w:highlight w:val="yellow"/>
        </w:rPr>
        <w:t>Задание 3</w:t>
      </w:r>
      <w:proofErr w:type="gramStart"/>
      <w:r w:rsidR="001925C0" w:rsidRPr="001925C0">
        <w:rPr>
          <w:rFonts w:ascii="Times New Roman" w:hAnsi="Times New Roman" w:cs="Times New Roman"/>
          <w:sz w:val="26"/>
          <w:szCs w:val="26"/>
        </w:rPr>
        <w:t xml:space="preserve"> </w:t>
      </w:r>
      <w:r w:rsidR="001925C0" w:rsidRPr="005F0422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="001925C0" w:rsidRPr="005F0422">
        <w:rPr>
          <w:rFonts w:ascii="Times New Roman" w:hAnsi="Times New Roman" w:cs="Times New Roman"/>
          <w:i/>
          <w:sz w:val="26"/>
          <w:szCs w:val="26"/>
        </w:rPr>
        <w:t>зучить самостоятельно</w:t>
      </w:r>
      <w:r w:rsidR="00947FE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80A1C" w:rsidRPr="001925C0" w:rsidRDefault="00580A1C" w:rsidP="007B013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2B4D" w:rsidRPr="00A82B4D" w:rsidRDefault="00A82B4D" w:rsidP="00A82B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 xml:space="preserve">- Статические и гибридные коммутационные аппараты постоянного и переменного тока. Общие сведения о статических и гибридных аппаратах. Транзисторные реле и контакторы. </w:t>
      </w:r>
    </w:p>
    <w:p w:rsidR="00A82B4D" w:rsidRPr="00A82B4D" w:rsidRDefault="00A82B4D" w:rsidP="00A82B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2B4D">
        <w:rPr>
          <w:rFonts w:ascii="Times New Roman" w:hAnsi="Times New Roman" w:cs="Times New Roman"/>
          <w:sz w:val="26"/>
          <w:szCs w:val="26"/>
        </w:rPr>
        <w:t>Тиристорные</w:t>
      </w:r>
      <w:proofErr w:type="spellEnd"/>
      <w:r w:rsidRPr="00A82B4D">
        <w:rPr>
          <w:rFonts w:ascii="Times New Roman" w:hAnsi="Times New Roman" w:cs="Times New Roman"/>
          <w:sz w:val="26"/>
          <w:szCs w:val="26"/>
        </w:rPr>
        <w:t xml:space="preserve"> контакторы. Гибридные аппараты постоянного тока </w:t>
      </w:r>
    </w:p>
    <w:p w:rsidR="00A82B4D" w:rsidRPr="00A82B4D" w:rsidRDefault="00A82B4D" w:rsidP="00A82B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 xml:space="preserve">-Базовые схемы регуляторов постоянного тока. Общие сведения о базовых схемах. Регуляторы-стабилизаторы непрерывного действия. Типовые структуры управления импульсными регуляторами. </w:t>
      </w:r>
    </w:p>
    <w:p w:rsidR="00A82B4D" w:rsidRPr="00A82B4D" w:rsidRDefault="00A82B4D" w:rsidP="00A82B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- Реле и контакторы переменного тока на полностью управляемых ключах. Регуляторы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B4D">
        <w:rPr>
          <w:rFonts w:ascii="Times New Roman" w:hAnsi="Times New Roman" w:cs="Times New Roman"/>
          <w:sz w:val="26"/>
          <w:szCs w:val="26"/>
        </w:rPr>
        <w:t xml:space="preserve">переменного тока с импульсной модуляцией. </w:t>
      </w:r>
    </w:p>
    <w:p w:rsidR="009019E3" w:rsidRPr="009019E3" w:rsidRDefault="00A82B4D" w:rsidP="00A82B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 xml:space="preserve">- Электромагнитные управляемые компоненты: Общие сведения </w:t>
      </w:r>
      <w:proofErr w:type="gramStart"/>
      <w:r w:rsidRPr="00A82B4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82B4D">
        <w:rPr>
          <w:rFonts w:ascii="Times New Roman" w:hAnsi="Times New Roman" w:cs="Times New Roman"/>
          <w:sz w:val="26"/>
          <w:szCs w:val="26"/>
        </w:rPr>
        <w:t xml:space="preserve"> электромагнитных управляемых компонентах.</w:t>
      </w:r>
    </w:p>
    <w:sectPr w:rsidR="009019E3" w:rsidRPr="009019E3" w:rsidSect="00120F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A0"/>
    <w:multiLevelType w:val="hybridMultilevel"/>
    <w:tmpl w:val="BDCEFAFE"/>
    <w:lvl w:ilvl="0" w:tplc="F7064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98738E"/>
    <w:multiLevelType w:val="hybridMultilevel"/>
    <w:tmpl w:val="A674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F79"/>
    <w:multiLevelType w:val="hybridMultilevel"/>
    <w:tmpl w:val="9F643DDC"/>
    <w:lvl w:ilvl="0" w:tplc="597C75B6">
      <w:start w:val="7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40DC"/>
    <w:multiLevelType w:val="hybridMultilevel"/>
    <w:tmpl w:val="F6688B4A"/>
    <w:lvl w:ilvl="0" w:tplc="325C694A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5B2E"/>
    <w:multiLevelType w:val="hybridMultilevel"/>
    <w:tmpl w:val="7320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5"/>
    <w:rsid w:val="00090A63"/>
    <w:rsid w:val="00120F85"/>
    <w:rsid w:val="001925C0"/>
    <w:rsid w:val="00241024"/>
    <w:rsid w:val="003F2638"/>
    <w:rsid w:val="004A37C7"/>
    <w:rsid w:val="004D38D8"/>
    <w:rsid w:val="005376DA"/>
    <w:rsid w:val="00560767"/>
    <w:rsid w:val="00580A1C"/>
    <w:rsid w:val="00593D35"/>
    <w:rsid w:val="005F0422"/>
    <w:rsid w:val="00603865"/>
    <w:rsid w:val="006D5C93"/>
    <w:rsid w:val="00743EA1"/>
    <w:rsid w:val="007B0138"/>
    <w:rsid w:val="007D596F"/>
    <w:rsid w:val="009019E3"/>
    <w:rsid w:val="009279D6"/>
    <w:rsid w:val="00947FED"/>
    <w:rsid w:val="00A82B4D"/>
    <w:rsid w:val="00AA45FF"/>
    <w:rsid w:val="00AB2048"/>
    <w:rsid w:val="00AB323C"/>
    <w:rsid w:val="00AC2C3F"/>
    <w:rsid w:val="00B66735"/>
    <w:rsid w:val="00C405ED"/>
    <w:rsid w:val="00C669F3"/>
    <w:rsid w:val="00C712E9"/>
    <w:rsid w:val="00D12028"/>
    <w:rsid w:val="00DF591B"/>
    <w:rsid w:val="00EC033F"/>
    <w:rsid w:val="00EE4F12"/>
    <w:rsid w:val="00EF01D5"/>
    <w:rsid w:val="00F814E4"/>
    <w:rsid w:val="00F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2020-03-30T19:20:00Z</dcterms:created>
  <dcterms:modified xsi:type="dcterms:W3CDTF">2020-04-09T12:11:00Z</dcterms:modified>
</cp:coreProperties>
</file>