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7" w:rsidRPr="002C71CE" w:rsidRDefault="00335977" w:rsidP="00335977">
      <w:pPr>
        <w:pStyle w:val="a4"/>
        <w:rPr>
          <w:color w:val="000000"/>
        </w:rPr>
      </w:pPr>
      <w:r w:rsidRPr="002C71CE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35977" w:rsidRPr="002C71CE" w:rsidRDefault="00335977" w:rsidP="00335977">
      <w:pPr>
        <w:pStyle w:val="a4"/>
        <w:rPr>
          <w:color w:val="000000"/>
        </w:rPr>
      </w:pPr>
      <w:r w:rsidRPr="002C71CE">
        <w:rPr>
          <w:color w:val="000000"/>
        </w:rPr>
        <w:t>Дата: 13 апреля 2020г</w:t>
      </w:r>
    </w:p>
    <w:p w:rsidR="00335977" w:rsidRPr="002C71CE" w:rsidRDefault="00335977" w:rsidP="00335977">
      <w:pPr>
        <w:pStyle w:val="a4"/>
        <w:rPr>
          <w:color w:val="000000"/>
        </w:rPr>
      </w:pPr>
      <w:r w:rsidRPr="002C71CE">
        <w:rPr>
          <w:color w:val="000000"/>
        </w:rPr>
        <w:t>Группа: Т-19</w:t>
      </w:r>
    </w:p>
    <w:p w:rsidR="00335977" w:rsidRPr="002C71CE" w:rsidRDefault="00335977" w:rsidP="00335977">
      <w:pPr>
        <w:pStyle w:val="a4"/>
        <w:rPr>
          <w:color w:val="000000"/>
        </w:rPr>
      </w:pPr>
      <w:r w:rsidRPr="002C71CE">
        <w:rPr>
          <w:color w:val="000000"/>
        </w:rPr>
        <w:t>Учебная дисциплина: История</w:t>
      </w:r>
    </w:p>
    <w:p w:rsidR="00335977" w:rsidRPr="002C71CE" w:rsidRDefault="00335977" w:rsidP="00335977">
      <w:pPr>
        <w:rPr>
          <w:rFonts w:ascii="Times New Roman" w:hAnsi="Times New Roman" w:cs="Times New Roman"/>
          <w:sz w:val="24"/>
          <w:szCs w:val="24"/>
        </w:rPr>
      </w:pPr>
      <w:r w:rsidRPr="002C71CE"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 w:rsidRPr="002C71CE">
        <w:rPr>
          <w:rFonts w:ascii="Times New Roman" w:hAnsi="Times New Roman" w:cs="Times New Roman"/>
          <w:sz w:val="24"/>
          <w:szCs w:val="24"/>
        </w:rPr>
        <w:t xml:space="preserve"> </w:t>
      </w:r>
      <w:r w:rsidRPr="002C71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Россия на рубеже </w:t>
      </w:r>
      <w:r w:rsidRPr="002C7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  <w:r w:rsidRPr="002C71CE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2C7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2C71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веков. Революция 1905—1907 годов в России</w:t>
      </w:r>
    </w:p>
    <w:p w:rsidR="00335977" w:rsidRPr="002C71CE" w:rsidRDefault="00335977" w:rsidP="00335977">
      <w:pPr>
        <w:pStyle w:val="a4"/>
        <w:rPr>
          <w:color w:val="000000"/>
        </w:rPr>
      </w:pPr>
      <w:r w:rsidRPr="002C71CE">
        <w:rPr>
          <w:color w:val="000000"/>
        </w:rPr>
        <w:t xml:space="preserve">Форма:  Лекционно-практическое занятие </w:t>
      </w:r>
    </w:p>
    <w:p w:rsidR="00335977" w:rsidRPr="002C71CE" w:rsidRDefault="00335977" w:rsidP="00335977">
      <w:pPr>
        <w:pStyle w:val="a4"/>
        <w:rPr>
          <w:color w:val="000000"/>
        </w:rPr>
      </w:pPr>
      <w:r w:rsidRPr="002C71CE">
        <w:rPr>
          <w:color w:val="000000"/>
        </w:rPr>
        <w:t>Содержание занятия:</w:t>
      </w:r>
    </w:p>
    <w:p w:rsidR="00335977" w:rsidRPr="002C71CE" w:rsidRDefault="00335977" w:rsidP="00335977">
      <w:pPr>
        <w:pStyle w:val="a5"/>
        <w:numPr>
          <w:ilvl w:val="0"/>
          <w:numId w:val="1"/>
        </w:num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2C71CE">
        <w:rPr>
          <w:rFonts w:ascii="Times New Roman" w:hAnsi="Times New Roman" w:cs="Times New Roman"/>
          <w:color w:val="000000"/>
          <w:sz w:val="24"/>
          <w:szCs w:val="24"/>
        </w:rPr>
        <w:t>Новый материал.</w:t>
      </w:r>
    </w:p>
    <w:p w:rsidR="00335977" w:rsidRPr="00335977" w:rsidRDefault="00335977" w:rsidP="00335977">
      <w:pPr>
        <w:shd w:val="clear" w:color="auto" w:fill="FFFFFF"/>
        <w:spacing w:line="226" w:lineRule="exact"/>
        <w:ind w:left="283" w:right="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33597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5977">
        <w:rPr>
          <w:rFonts w:ascii="Times New Roman" w:eastAsia="Times New Roman" w:hAnsi="Times New Roman" w:cs="Times New Roman"/>
        </w:rPr>
        <w:t xml:space="preserve">Динамика промышленного развития. Роль государства в экономике России. </w:t>
      </w:r>
      <w:r w:rsidRPr="00335977">
        <w:rPr>
          <w:rFonts w:ascii="Times New Roman" w:eastAsia="Times New Roman" w:hAnsi="Times New Roman" w:cs="Times New Roman"/>
          <w:iCs/>
        </w:rPr>
        <w:t>Аграрный вопрос</w:t>
      </w:r>
      <w:r w:rsidRPr="00335977">
        <w:rPr>
          <w:rFonts w:ascii="Times New Roman" w:eastAsia="Times New Roman" w:hAnsi="Times New Roman" w:cs="Times New Roman"/>
        </w:rPr>
        <w:t>. Император Николай II, его по</w:t>
      </w:r>
      <w:r w:rsidRPr="00335977">
        <w:rPr>
          <w:rFonts w:ascii="Times New Roman" w:eastAsia="Times New Roman" w:hAnsi="Times New Roman" w:cs="Times New Roman"/>
        </w:rPr>
        <w:softHyphen/>
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</w:t>
      </w:r>
      <w:r w:rsidRPr="00335977">
        <w:rPr>
          <w:rFonts w:ascii="Times New Roman" w:eastAsia="Times New Roman" w:hAnsi="Times New Roman" w:cs="Times New Roman"/>
        </w:rPr>
        <w:softHyphen/>
        <w:t>ского движения. Внешняя политика России. Конференции в Гааге. Русско-японская война 1904—1905 годов: планы сторон, основные сражения. Портсмутский мир.</w:t>
      </w:r>
    </w:p>
    <w:p w:rsidR="00335977" w:rsidRDefault="00335977" w:rsidP="00335977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7"/>
          <w:szCs w:val="27"/>
        </w:rPr>
      </w:pPr>
    </w:p>
    <w:p w:rsidR="00335977" w:rsidRPr="002C71CE" w:rsidRDefault="00335977" w:rsidP="00335977">
      <w:pPr>
        <w:pStyle w:val="a4"/>
        <w:numPr>
          <w:ilvl w:val="0"/>
          <w:numId w:val="1"/>
        </w:numPr>
        <w:rPr>
          <w:color w:val="000000"/>
        </w:rPr>
      </w:pPr>
      <w:r w:rsidRPr="002C71CE">
        <w:rPr>
          <w:color w:val="000000"/>
        </w:rPr>
        <w:t>Задание для обучающихся:</w:t>
      </w:r>
    </w:p>
    <w:p w:rsidR="00BD2EAA" w:rsidRPr="00335977" w:rsidRDefault="00335977" w:rsidP="00335977">
      <w:pPr>
        <w:shd w:val="clear" w:color="auto" w:fill="FFFFFF"/>
        <w:spacing w:line="216" w:lineRule="exact"/>
        <w:ind w:right="58"/>
        <w:rPr>
          <w:rFonts w:ascii="Times New Roman" w:hAnsi="Times New Roman" w:cs="Times New Roman"/>
        </w:rPr>
      </w:pPr>
      <w:r w:rsidRPr="00335977">
        <w:rPr>
          <w:rFonts w:ascii="Times New Roman" w:hAnsi="Times New Roman" w:cs="Times New Roman"/>
          <w:color w:val="000000"/>
          <w:sz w:val="24"/>
          <w:szCs w:val="24"/>
        </w:rPr>
        <w:t>Составляем конспект. В конце</w:t>
      </w:r>
      <w:r w:rsidRPr="0033597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5977">
        <w:rPr>
          <w:rFonts w:ascii="Times New Roman" w:hAnsi="Times New Roman" w:cs="Times New Roman"/>
        </w:rPr>
        <w:t xml:space="preserve"> объясняем</w:t>
      </w:r>
      <w:r w:rsidRPr="00335977">
        <w:rPr>
          <w:rFonts w:ascii="Times New Roman" w:eastAsia="Times New Roman" w:hAnsi="Times New Roman" w:cs="Times New Roman"/>
        </w:rPr>
        <w:t>, в чем заключались главные противоречия в поли</w:t>
      </w:r>
      <w:r w:rsidRPr="00335977">
        <w:rPr>
          <w:rFonts w:ascii="Times New Roman" w:eastAsia="Times New Roman" w:hAnsi="Times New Roman" w:cs="Times New Roman"/>
        </w:rPr>
        <w:softHyphen/>
        <w:t>тическом, экономическом, социальном развитии России в на</w:t>
      </w:r>
      <w:r w:rsidRPr="00335977">
        <w:rPr>
          <w:rFonts w:ascii="Times New Roman" w:eastAsia="Times New Roman" w:hAnsi="Times New Roman" w:cs="Times New Roman"/>
        </w:rPr>
        <w:softHyphen/>
        <w:t>чале ХХ века.</w:t>
      </w:r>
    </w:p>
    <w:tbl>
      <w:tblPr>
        <w:tblW w:w="5000" w:type="pct"/>
        <w:tblCellSpacing w:w="15" w:type="dxa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9595"/>
      </w:tblGrid>
      <w:tr w:rsidR="00BD2EAA" w:rsidRPr="00BD2EAA" w:rsidTr="00BD2EAA">
        <w:trPr>
          <w:tblCellSpacing w:w="15" w:type="dxa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 на рубеже XIX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вв. Революция 1905-1907 гг.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Укрупнение предприятий (прежде всего в легкой и пищевой пром-ти), их вхождение в фабричную стадию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Промышленный переворот дал толчок к развитию производства. Большая доля иностранных инвестиций (около 70%) позволяла развивать пром-ть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ж\дорожного строительства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Развивалась тяжелая пром-ть, т. к. повышались гос. заказы на чугун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Появление новых отраслей: паровозо-, вагоностроительная, медепрокатная, цементная, резиновая.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За 10 последних лет произ-во увеличилось вдвое.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 ряду показателей догоняет Англию, Францию, Германию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темпам роста в тяжелой пром-ти Россия занимает 1 место.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группы А в пром-ти =40%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Бурный рост экономики поставил Россию на ведущее место в мире по темпам экон. роста.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Витте: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Жесткая налоговая политика, увеличение косвенных налогов за счет акцизных сборов на товары массового производства, введение монополии на производство и продажу водки (1895 г.)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Денежная “золотая” реформа: введение единой золотой валюты и обмена на нее бымажного кредитного рубля (1897 г.). Русская валюта стала конвертируемой. Жесткий контроль за процессом эмиссии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иностранного капитала, которое осуществлялось либо в виде непосредственных вложений в предприятия, либо в виде гос. займов.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гос. банка России для кредитования народного хозяйства (1860 г.) Развитие банковского дела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индустриализации страны, основной акцент, в которой был сделан на стабилизацию финансового положения и изыскание необходимых денежных резервов для нового модернизационного рывка. Эти меры позволили сконцентрировать значительные бюджетные и иные поступления и направить их на развитие промышленности.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Toc452393240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lastRenderedPageBreak/>
              <w:t>Особенности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развития капитализма в России в начале ХХ в.</w:t>
            </w:r>
            <w:bookmarkEnd w:id="0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Несоответствие развития добывающей и тяжелой промышленности (поддерживаемых государством из-за важного стратегического значения) и роста легкой промышленности, оставшейся на уровне мелких предприятий.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Диспропорция между форсированным развитием капитализма в промышленности и наличием остатков прежней полуфеодальной системы в сельском хозяйстве.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Несмотря на бурный рывок, Россия оставалась аграрно-индустриальной страной.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Toc452393241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О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сновные предпосылки и особенности образования политических партий в России в начале ХХ в.</w:t>
            </w:r>
            <w:bookmarkEnd w:id="1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Следует отметить, что партии складывались постепенно. Сначала формировались общественные движения, возникали кружки и группы единомышленников, намечалась идейно-политическая платформа, вырабатывались идейные и организационные основы будущей партии и только после этого наступал момент оформления партии, принимались программа и устав, создавались местные организации, начиналась активная политическая деятельность. Образование политических партий в России проходило под воздействием общих закономерностей, характерных для всех стран капитализма. Предпосылки: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рост повлек за собой чрезвычайную политизацию общественной жизни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Недовольство интеллигенции правящим режимом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Поражение в Русско-японской войне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кризис 1900-1903гг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 с тем были и свои особенности образования, связанные со спецификой экономического, политического, социального и национального развития: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Острота социальных и национальных проблем привела к первоначальному оформлению п\партий на национ. окраинах, причем они имели социалистическую окраску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Многопартийность в России объясняется многонациональным составом населения, незаконченностью процессов классовой дифференциации.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партий не “снизу”, когда соц. группа “делегировала” отстаивание своих прав своим представителям, а, наоборот, представители интеллигенции поделили между собой сферы представительства.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 Европе первые партии были либеральные, а у нас – революц.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 этих условиях начался процесс формирования политических партий, который начался в предреволюционные годы, а закончился в период первой российской революции 1905-1907гг. Ранее других возникли партии радикального направления (РСДРП, ПСР).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Toc452393242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А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нализ внешнеполитической деятельности России в начале ХХ в. Русско-японская война: ее причины и последствия</w:t>
            </w:r>
            <w:bookmarkEnd w:id="2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политика направлена на Восток. Причины: Россия имела виды на часть тер-рии Китая и Кореи. Поэтому и началась Русско-японская война. Япония тоже имела виды на эту территорию. Россия не рассчитала свои силы. Япония стала довольно сильной. Мы проиграли. Последствия: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 Порт-Артура на Д. Востоке, потеря Юж. Сахалина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Контрибуция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Усилилась революционная ситуация в стране. Усилилось недовольство в обществе и резко ослабли позиции царизма как в стране в целом, так и в вооруженных силах.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Toc452393243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ричины и особе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нности револю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ции 1905-1907 гг. 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Характеристика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осно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вных противоборствующих сил револю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ции</w:t>
            </w:r>
            <w:bookmarkEnd w:id="3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Происходило нарастание противоречий в стране, связанных с сохранением пережитков крепостничества в экономической и политической жизни страны. Эти противоречия определяли характер революции как буржуазной по своим целям.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Но одновременно возникла иная "социальная война", связанная с развитием капиталистических отношений. Это борьба рабочего класса и крестьянской бедноты против эксплуатации, за переустройство общества на новых началах. Их положение было очень плохим.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вопрос, требования политической и культурной автономии нац. меньшинствами.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  <w:r w:rsidRPr="002C71CE">
              <w:rPr>
                <w:rFonts w:ascii="Times New Roman" w:eastAsia="Times New Roman" w:hAnsi="Times New Roman" w:cs="Times New Roman"/>
                <w:sz w:val="20"/>
                <w:szCs w:val="20"/>
              </w:rPr>
              <w:t>йская интеллигенция резко отрицатель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относилась к самодержавию</w:t>
            </w:r>
            <w:r w:rsidRPr="002C7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 чиновничеству, к отсталой полит. 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системе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Недовольство царизмом в армии, где из-за крестьянского состава солдатской массы, отношения солдат с офицерами были напряженными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Антифеодальная, т. к. требовала уничтожения феодальных пережитков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демократическая, т. к. имела своей целью введение демократических прав и свобод, конституции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революции: 1. аграрный (крестьянский) вопрос; 2. политическая система в России (борьба с самодержавием); 3. национальный вопрос.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Противоборствующие силы: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рабочие и крестьяне, армия, интеллигенция; хотели улучшения своего положения, соц. прав. 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Действоавли методами стачек, забастовок, восстаний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царя, помещики; не хотело уступать своей власти, не шло ни на какие уступки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 “власть – общество”.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Toc452393244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С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одержание и значение деятельности </w:t>
            </w:r>
            <w:bookmarkEnd w:id="4"/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 II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Государственных дум.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I Гос. Дума. 27 апр. 1906 г. Функции Гос. Думы ограничивались предварительной разработкой и обсуждением законодательных предположений. Выборы предусматривались многостепенные. Большевики и эсеры выборы в Думу бойкотировали. Меньшевики провели несколько депутатов. Кадеты – большинство, “трудовики”, октябристы. По партийному составу I Дума была левоцентристской, либеральной и оппозиционной по отношению к самодержавию. С первых же дней противоречия с правительством: аграрный вопрос. Существовало три проекта – кадетов, трудовиков и эсеров – “принудительное отчуждение земель”. Это показало револ. характер Думы, поэтому царское правительство распустило Думу.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II Гос. Дума. 20 фев. 1907 г. По составу еще более радикальная, чем I. 43% - левые партии. Усилилось и правое крыло за счет монархистов и октябристов. Дебаты по 2 вопросам: аграрный и принятие чрезвычайных мер против революционеров. Несогласие Думы с политикой правительства (со Столыпиным), поэтому ее тоже распустили. Деятельность Дум выявила слабую полит. культуру и верхов и низов. Это был первый опыт республики в нашей стране. Это был решительный шаг к ограничению самодержавия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Toc452393246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артии создан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н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ы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е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накануне и в ходе 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революции 1905-1907 гг., их лидеры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.</w:t>
            </w:r>
            <w:bookmarkEnd w:id="5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1898 г. – РСДРП – Плеханов, Ленин, Мартов: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1903 г. – Большевики – В. Ленин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1903 г. – Меньшевики – Плеханов, Мартов, Цедербаум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1902 г. - Эсеры – Чернов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1905 г. – Союз “Русского народа” – Дубровин, Марков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1905 г. – Октябристы – Гучков, Родзянко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1905 г. – Кадеты – Милюков, Струве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Toc452393247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Кульминационные события революции 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1905-1907 гг.</w:t>
            </w:r>
            <w:bookmarkEnd w:id="6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1. Всероссийская Октябрьская стачка (1905 г.) и 2. вооруженное восстание в армии и на флоте (ноябрь 1905 г.) 1. – слишком большой размах антиправительственных выступлений. Царь издает анифест 17 окт. 1905 г., в котором провозглашает основные п\свободы и обещает Думу. 2. – Ушла последняя поддержка правительства – армия. Правительство начинает маневрировать: автономия университетам, Закон об учреждении Думы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Toc452393248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“Манифест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17 октября”? Кто был автором этого документа?</w:t>
            </w:r>
            <w:bookmarkEnd w:id="7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II подписал приготовленный Витте Манифест. Он содержал следующие положения: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Гражданские свободы: неприкосновенность личности, свободы совести, слова, собраний.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Всеобщее избирательное право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законодательной Думы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 нем ничего не говорилось о судьбе самодержавия, полномочиях Думы.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Toc452393249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На какие уступки вынужден был пойти царизм в ходе рев-ции 1905-1907 гг.</w:t>
            </w:r>
            <w:bookmarkEnd w:id="8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гражданских свобод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своей власти введением Думы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избирательного права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массы получили у царизма ряд уступок: рабочий класс - сокращение рабочего дня, снижение штрафов, повышение зарплаты в ряде отраслей, легализация профсоюзов; крестьянство - уменьшение выкупных платежей с 1 янв. 1906 г. наполовину и с 1 янв. 1907 – прекращение, отмена ряда ограничений в правах (круговая порука, подушная подать), свобода передвижения, разрушение общины.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Toc452393250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Какое событие считается окончанием рев-ции 1905-1907 гг.? Каковы были итоги первой российской революции?</w:t>
            </w:r>
            <w:bookmarkEnd w:id="9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3 июня 1907 года Николай II объявил о роспуске Думы, а также изменил избирательный закон. Это было окончание революции. Итоги: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самодержавие не представлялось отныне единственной формой правления, нанесен удар по монархическим иллюзиям рабочего класса, процесс прояснения классового сознания произошел в крестьянской среде, революция оказала воздействие на развитие общественно-политических движений, активизацию классовой борьбы пролетариата в развитых капиталистических странах Запада, вызвала новый мощный подъем национальн</w:t>
            </w:r>
            <w:r w:rsidRPr="00BD2EAA">
              <w:rPr>
                <w:rFonts w:ascii="Times New Roman" w:eastAsia="MingLiU" w:hAnsi="MingLiU" w:cs="Times New Roman"/>
                <w:sz w:val="20"/>
                <w:szCs w:val="20"/>
              </w:rPr>
              <w:t>㸾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-освободительных движений. Народные массы получили у царизма ряд уступок: рабочий класс - сокращение рабочего дня, снижение штрафов, повышение зарплаты в ряде отраслей, легализация профсоюзов; крестьянство - отмена выкупных платежей, отмена ряда ограничений в правах (круговая порука, подушная подать), свобода передвижения, разрушение общины. Первая российская революция завершила в основном процесс политического размежевания в стране, формирование партий. Пролетариат приобрел богатый опыт политической борьбы, потерпела поражение концепция либеральной парламентской революции: либералы оказались слишком близки к правительству, поэтому дискредитировали себя в глазах значительной части народных масс, доверие к либералам было 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подорвано. Впервые в России появилось представительное учреждение, которое было избрано не только представителями имущих классов, но и трудящихся. Появление Государственной Думы означало трансформацию режима в буржуазную монархию, в годы революции было положено начало парламентаризму .Произошла рев-ция в умах: пропала вера в царя, появилось чувство собственного дост-ва. Появилась идея правового государства. Компромисс между “верхами” и “низами”.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Toc452393251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Даты</w:t>
            </w:r>
            <w:bookmarkEnd w:id="10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Toc452393252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Русско-японская война</w:t>
            </w:r>
            <w:bookmarkEnd w:id="11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1904-1905 гг. Закончилась в августе 1905 года мирным договором в г. Портсмуте в США, по которому Россия лишилась права на аренду Порт-Артура, а Япония получила южную часть Сахалина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Toc452393253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“Тройственный союз” (Антанта)</w:t>
            </w:r>
            <w:bookmarkEnd w:id="12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в 1907 г.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Toc452393254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Началом первой русской революции</w:t>
            </w:r>
            <w:bookmarkEnd w:id="13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9 янв. 1905 г. в Петербурге, получившее название “кровавое воскресенье”. Демонстрация рабочих с петицией о защите их интересов. По ним открыли огонь. По всей стране начались стачки, забастовки.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Toc452393255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Указ о закреплении надельной земли в частную собственность</w:t>
            </w:r>
            <w:bookmarkEnd w:id="14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9 ноября 1906 г.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Toc452393256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Образование октябристов</w:t>
            </w:r>
            <w:bookmarkEnd w:id="15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–ноябрь 1905 г.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Toc452393257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Образование кадетов</w:t>
            </w:r>
            <w:bookmarkEnd w:id="16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12-18 октября 1905 г.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Toc452393258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Министерство торговли и промышленности –</w:t>
            </w:r>
            <w:bookmarkEnd w:id="17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Toc452393259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Персоналии</w:t>
            </w:r>
            <w:bookmarkEnd w:id="18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Toc452393260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Лидеры РСДРП в первые годы</w:t>
            </w:r>
            <w:bookmarkEnd w:id="19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Ленин, Плеханов, Мартов, Цедербаум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_Toc452393261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Гучков</w:t>
            </w:r>
            <w:bookmarkEnd w:id="20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октябристы, Милюков – кадеты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Toc452393262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Кто такой Г. Гапон: Какова его роль в событиях “Кровавого воскресенья”?</w:t>
            </w:r>
            <w:bookmarkEnd w:id="21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Священник Гапон организовывал “Общество русских фабрично-заводских рабочих”. Эта орг-ция выдвигала чисто экономические требования. После увольнения нескольких рабочих Путиловского завода он предложил пойти к царю с петицией.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Toc452393263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Кто был председателем </w:t>
            </w:r>
            <w:bookmarkEnd w:id="22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I и II Гос. Дум России?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I - кадет Муромцев, II – кадет Головин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_Toc452393264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Лидеры партии эсеров в первые годы</w:t>
            </w:r>
            <w:bookmarkEnd w:id="23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Чернов, Авксентьев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_Toc452393265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Термины</w:t>
            </w:r>
            <w:bookmarkEnd w:id="24"/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– это организованная группа единомышленников, представляющая интересы части народа и ставящая своей целью их реализацию путем завоевания государственной власти или в ее осуществлении.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 земли – передача земли общинам, переход из частной собственности в общенародное достояние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Национализация земли – переход ее в собственность гос-ва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Гражданские свободы – личные права граждан: неприкосновенность личной жизни, жилища и т. д.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свободы – права граждан на осуществление политической деятельности: свобода собраний, профсоюзов, печати, слова и т. д.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Отчуждение – передача имущества в собственность др. лица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Конфискация – изъятие имущества в пользу государства.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Анархизм – общественно-политическое течение, которое выступает за уничтожение всякой государственной власти</w:t>
            </w:r>
          </w:p>
          <w:p w:rsidR="00BD2EAA" w:rsidRPr="00BD2EAA" w:rsidRDefault="00BD2EAA" w:rsidP="00BD2EA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Реформы – преобразование, изменение, переустройство к.-л. стороны общественной жизни, не уничтожающее основ существующего строя.</w:t>
            </w:r>
          </w:p>
        </w:tc>
      </w:tr>
    </w:tbl>
    <w:p w:rsidR="00BD2EAA" w:rsidRPr="00BD2EAA" w:rsidRDefault="00BD2EAA" w:rsidP="00BD2EA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BD2EAA">
        <w:rPr>
          <w:rFonts w:ascii="Times New Roman" w:eastAsia="Times New Roman" w:hAnsi="Times New Roman" w:cs="Times New Roman"/>
          <w:vanish/>
          <w:sz w:val="16"/>
          <w:szCs w:val="16"/>
        </w:rPr>
        <w:lastRenderedPageBreak/>
        <w:t>Начало формы</w:t>
      </w:r>
    </w:p>
    <w:p w:rsidR="00335977" w:rsidRPr="002C71CE" w:rsidRDefault="00335977" w:rsidP="00335977">
      <w:pPr>
        <w:shd w:val="clear" w:color="auto" w:fill="FFFFFF"/>
        <w:spacing w:line="216" w:lineRule="exact"/>
        <w:ind w:right="58"/>
        <w:rPr>
          <w:rFonts w:ascii="Times New Roman" w:eastAsia="Times New Roman" w:hAnsi="Times New Roman" w:cs="Times New Roman"/>
        </w:rPr>
      </w:pPr>
    </w:p>
    <w:p w:rsidR="00335977" w:rsidRPr="002C71CE" w:rsidRDefault="002C71CE" w:rsidP="00335977">
      <w:pPr>
        <w:shd w:val="clear" w:color="auto" w:fill="FFFFFF"/>
        <w:spacing w:line="216" w:lineRule="exact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2C71CE">
        <w:rPr>
          <w:rFonts w:ascii="Times New Roman" w:hAnsi="Times New Roman" w:cs="Times New Roman"/>
          <w:sz w:val="24"/>
          <w:szCs w:val="24"/>
        </w:rPr>
        <w:t>3.</w:t>
      </w:r>
      <w:r w:rsidR="00BD2EAA" w:rsidRPr="002C71CE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335977" w:rsidRPr="002C71CE">
        <w:rPr>
          <w:rFonts w:ascii="Times New Roman" w:hAnsi="Times New Roman" w:cs="Times New Roman"/>
          <w:sz w:val="24"/>
          <w:szCs w:val="24"/>
        </w:rPr>
        <w:t>Представляем  характеристику</w:t>
      </w:r>
      <w:r w:rsidR="00335977" w:rsidRPr="002C71CE">
        <w:rPr>
          <w:rFonts w:ascii="Times New Roman" w:eastAsia="Times New Roman" w:hAnsi="Times New Roman" w:cs="Times New Roman"/>
          <w:sz w:val="24"/>
          <w:szCs w:val="24"/>
        </w:rPr>
        <w:t xml:space="preserve"> Николая II (в форме</w:t>
      </w:r>
      <w:r w:rsidR="00335977" w:rsidRPr="002C71CE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="00335977" w:rsidRPr="002C71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71CE" w:rsidRPr="002C71CE" w:rsidRDefault="002C71CE" w:rsidP="002C71CE">
      <w:pPr>
        <w:pStyle w:val="a4"/>
        <w:rPr>
          <w:color w:val="000000"/>
        </w:rPr>
      </w:pPr>
      <w:r w:rsidRPr="002C71CE">
        <w:rPr>
          <w:color w:val="000000"/>
        </w:rPr>
        <w:t>4.</w:t>
      </w:r>
      <w:r w:rsidR="00B21AA5">
        <w:rPr>
          <w:color w:val="000000"/>
        </w:rPr>
        <w:t xml:space="preserve"> Форма отчета: Фото  конспекта, выводов и</w:t>
      </w:r>
      <w:r w:rsidRPr="002C71CE">
        <w:rPr>
          <w:color w:val="000000"/>
        </w:rPr>
        <w:t xml:space="preserve"> сообщения.</w:t>
      </w:r>
    </w:p>
    <w:p w:rsidR="002C71CE" w:rsidRPr="002C71CE" w:rsidRDefault="002C71CE" w:rsidP="002C71CE">
      <w:pPr>
        <w:pStyle w:val="a4"/>
        <w:rPr>
          <w:color w:val="000000"/>
        </w:rPr>
      </w:pPr>
      <w:r w:rsidRPr="002C71CE">
        <w:rPr>
          <w:color w:val="000000"/>
        </w:rPr>
        <w:t>5. Срок выполнения задания 14 апреля 2020 г.</w:t>
      </w:r>
    </w:p>
    <w:p w:rsidR="002C71CE" w:rsidRPr="00946A34" w:rsidRDefault="002C71CE" w:rsidP="002C71CE">
      <w:r w:rsidRPr="005A602D">
        <w:rPr>
          <w:rFonts w:ascii="Times New Roman" w:hAnsi="Times New Roman" w:cs="Times New Roman"/>
          <w:color w:val="000000"/>
          <w:sz w:val="27"/>
          <w:szCs w:val="27"/>
        </w:rPr>
        <w:t>6. Получатель отчета:</w:t>
      </w:r>
      <w:r>
        <w:rPr>
          <w:color w:val="000000"/>
          <w:sz w:val="27"/>
          <w:szCs w:val="27"/>
        </w:rPr>
        <w:t xml:space="preserve"> </w:t>
      </w:r>
      <w:r>
        <w:rPr>
          <w:lang w:val="en-US"/>
        </w:rPr>
        <w:t>Natulya</w:t>
      </w:r>
      <w:r w:rsidRPr="002639D1">
        <w:t>-</w:t>
      </w:r>
      <w:r>
        <w:rPr>
          <w:lang w:val="en-US"/>
        </w:rPr>
        <w:t>rubtsova</w:t>
      </w:r>
      <w:r w:rsidRPr="002639D1">
        <w:t>64</w:t>
      </w:r>
      <w:r w:rsidRPr="00946A34">
        <w:t>@</w:t>
      </w:r>
      <w:r>
        <w:rPr>
          <w:lang w:val="en-US"/>
        </w:rPr>
        <w:t>mail</w:t>
      </w:r>
      <w:r w:rsidRPr="00946A34">
        <w:t>.</w:t>
      </w:r>
      <w:r>
        <w:rPr>
          <w:lang w:val="en-US"/>
        </w:rPr>
        <w:t>ru</w:t>
      </w:r>
    </w:p>
    <w:p w:rsidR="00335977" w:rsidRDefault="00335977" w:rsidP="00335977">
      <w:pPr>
        <w:pStyle w:val="a4"/>
        <w:ind w:left="643"/>
        <w:rPr>
          <w:color w:val="000000"/>
          <w:sz w:val="27"/>
          <w:szCs w:val="27"/>
        </w:rPr>
      </w:pPr>
    </w:p>
    <w:p w:rsidR="00BA3D64" w:rsidRPr="00335977" w:rsidRDefault="00BA3D64" w:rsidP="00335977">
      <w:pPr>
        <w:rPr>
          <w:szCs w:val="28"/>
        </w:rPr>
      </w:pPr>
    </w:p>
    <w:sectPr w:rsidR="00BA3D64" w:rsidRPr="00335977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727"/>
    <w:multiLevelType w:val="hybridMultilevel"/>
    <w:tmpl w:val="102EF300"/>
    <w:lvl w:ilvl="0" w:tplc="026073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6C06"/>
    <w:rsid w:val="001F3924"/>
    <w:rsid w:val="002C71CE"/>
    <w:rsid w:val="00335977"/>
    <w:rsid w:val="004B3570"/>
    <w:rsid w:val="00996C06"/>
    <w:rsid w:val="00B21AA5"/>
    <w:rsid w:val="00B627AD"/>
    <w:rsid w:val="00BA3D64"/>
    <w:rsid w:val="00BB21EE"/>
    <w:rsid w:val="00BC6805"/>
    <w:rsid w:val="00BD2EAA"/>
    <w:rsid w:val="00D321E4"/>
    <w:rsid w:val="00E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5977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2E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2EA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961B-238F-4B5B-B611-B59C2CBA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2020-04-13T07:28:00Z</dcterms:created>
  <dcterms:modified xsi:type="dcterms:W3CDTF">2020-04-13T07:30:00Z</dcterms:modified>
</cp:coreProperties>
</file>