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8" w:rsidRDefault="00CF2468" w:rsidP="00CF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CF2468" w:rsidRDefault="00CF2468" w:rsidP="00CF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468" w:rsidRPr="00F26BA1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CF2468" w:rsidRPr="00F26BA1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CF2468" w:rsidRP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CF2468">
        <w:rPr>
          <w:rFonts w:ascii="Times New Roman" w:hAnsi="Times New Roman" w:cs="Times New Roman"/>
          <w:b/>
          <w:i/>
          <w:sz w:val="28"/>
          <w:szCs w:val="28"/>
        </w:rPr>
        <w:t>МДК 06.02</w:t>
      </w:r>
      <w:r w:rsidRPr="00CF2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468">
        <w:rPr>
          <w:rFonts w:ascii="Times New Roman" w:hAnsi="Times New Roman" w:cs="Times New Roman"/>
          <w:b/>
          <w:i/>
          <w:sz w:val="28"/>
          <w:szCs w:val="28"/>
        </w:rPr>
        <w:t>Технология фрезерной обработки деталей</w:t>
      </w:r>
    </w:p>
    <w:p w:rsidR="00CF2468" w:rsidRPr="00CF2468" w:rsidRDefault="00CF2468" w:rsidP="00CF24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CF24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сведения о фрезерных станках</w:t>
      </w: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468" w:rsidRPr="0097508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изучения лекционного материала необходимо </w:t>
      </w:r>
      <w:r w:rsidR="00E851AF">
        <w:rPr>
          <w:rFonts w:ascii="Times New Roman" w:hAnsi="Times New Roman" w:cs="Times New Roman"/>
          <w:sz w:val="28"/>
          <w:szCs w:val="28"/>
        </w:rPr>
        <w:t>воспользоваться представленным материалом.</w:t>
      </w: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6" w:history="1">
        <w:r w:rsidRPr="00CF4BF5">
          <w:rPr>
            <w:rStyle w:val="a3"/>
            <w:rFonts w:ascii="Times New Roman" w:hAnsi="Times New Roman" w:cs="Times New Roman"/>
            <w:sz w:val="28"/>
            <w:szCs w:val="28"/>
          </w:rPr>
          <w:t>https://vk.com/id519244023</w:t>
        </w:r>
      </w:hyperlink>
    </w:p>
    <w:p w:rsidR="00CF2468" w:rsidRPr="00AC200F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CF2468" w:rsidRPr="002E36E0" w:rsidRDefault="00E851AF" w:rsidP="00CF2468">
      <w:pPr>
        <w:pStyle w:val="a4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Обозначение группы фрезерных станков</w:t>
      </w:r>
      <w:r w:rsidR="00CF2468" w:rsidRPr="002E36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CF2468" w:rsidRPr="002E36E0" w:rsidRDefault="00E851AF" w:rsidP="00CF2468">
      <w:pPr>
        <w:pStyle w:val="a4"/>
        <w:numPr>
          <w:ilvl w:val="0"/>
          <w:numId w:val="1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фрезерных станков</w:t>
      </w:r>
      <w:r w:rsidR="00CF2468" w:rsidRPr="002E36E0">
        <w:rPr>
          <w:rFonts w:ascii="Times New Roman" w:hAnsi="Times New Roman" w:cs="Times New Roman"/>
          <w:sz w:val="28"/>
          <w:szCs w:val="28"/>
        </w:rPr>
        <w:t>;</w:t>
      </w:r>
    </w:p>
    <w:p w:rsidR="00CF2468" w:rsidRPr="002E36E0" w:rsidRDefault="00E851AF" w:rsidP="00CF2468">
      <w:pPr>
        <w:pStyle w:val="a4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Область применения фрезерных станков</w:t>
      </w:r>
      <w:r w:rsidR="00CF24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2468" w:rsidRPr="002E36E0" w:rsidRDefault="00CF2468" w:rsidP="00CF2468">
      <w:pPr>
        <w:pStyle w:val="2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>Ознакомиться с содержанием лекционного материала. В тетради для лекц</w:t>
      </w:r>
      <w:r w:rsidR="00E851AF">
        <w:rPr>
          <w:rFonts w:ascii="Times New Roman" w:hAnsi="Times New Roman" w:cs="Times New Roman"/>
          <w:b w:val="0"/>
          <w:color w:val="auto"/>
          <w:sz w:val="28"/>
          <w:szCs w:val="28"/>
        </w:rPr>
        <w:t>ий сделать конспект</w:t>
      </w: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CF2468" w:rsidRPr="00975088" w:rsidRDefault="00CF2468" w:rsidP="00CF24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конспекта</w:t>
      </w:r>
    </w:p>
    <w:p w:rsidR="00CF2468" w:rsidRDefault="00CF2468" w:rsidP="00CF24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A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конспекта </w:t>
      </w:r>
    </w:p>
    <w:p w:rsid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высылаем в </w:t>
      </w:r>
    </w:p>
    <w:p w:rsidR="00CF2468" w:rsidRP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CF2468">
        <w:rPr>
          <w:rFonts w:ascii="Times New Roman" w:hAnsi="Times New Roman" w:cs="Times New Roman"/>
          <w:sz w:val="28"/>
          <w:szCs w:val="28"/>
        </w:rPr>
        <w:t xml:space="preserve"> (+79021500127), </w:t>
      </w:r>
    </w:p>
    <w:p w:rsidR="00CF2468" w:rsidRPr="00CF2468" w:rsidRDefault="00CF2468" w:rsidP="00CF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CF2468">
        <w:t xml:space="preserve"> </w:t>
      </w:r>
      <w:hyperlink r:id="rId7" w:history="1"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F246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CF2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F246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CF2468">
          <w:rPr>
            <w:rStyle w:val="a3"/>
            <w:rFonts w:ascii="Times New Roman" w:hAnsi="Times New Roman" w:cs="Times New Roman"/>
            <w:sz w:val="28"/>
            <w:szCs w:val="28"/>
          </w:rPr>
          <w:t>58389694</w:t>
        </w:r>
      </w:hyperlink>
      <w:r w:rsidRPr="00CF246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F246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CF2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F246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CF2468">
          <w:rPr>
            <w:rStyle w:val="a3"/>
            <w:rFonts w:ascii="Times New Roman" w:hAnsi="Times New Roman" w:cs="Times New Roman"/>
            <w:sz w:val="28"/>
            <w:szCs w:val="28"/>
          </w:rPr>
          <w:t>519244023</w:t>
        </w:r>
      </w:hyperlink>
    </w:p>
    <w:p w:rsidR="00CF2468" w:rsidRDefault="00CF2468" w:rsidP="00CF246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9" w:history="1"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F2468" w:rsidRDefault="00CF2468" w:rsidP="00CF2468">
      <w:pPr>
        <w:spacing w:after="0" w:line="240" w:lineRule="auto"/>
        <w:jc w:val="both"/>
      </w:pPr>
    </w:p>
    <w:p w:rsidR="00CF2468" w:rsidRDefault="00CF2468" w:rsidP="00CF2468"/>
    <w:p w:rsidR="00D276FF" w:rsidRDefault="00D276FF"/>
    <w:p w:rsidR="002F3198" w:rsidRDefault="002F3198"/>
    <w:p w:rsidR="00E851AF" w:rsidRDefault="00E851AF"/>
    <w:p w:rsidR="00E851AF" w:rsidRDefault="00E851AF"/>
    <w:p w:rsidR="00E851AF" w:rsidRPr="00E851AF" w:rsidRDefault="00E851AF" w:rsidP="00E851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4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Основные сведения о фрезерных станках</w:t>
      </w:r>
    </w:p>
    <w:p w:rsidR="000E0BD4" w:rsidRDefault="002F3198" w:rsidP="000E0BD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Металлорежущие станки отечественного производства в зависимости от вида обработки разделяются на девять групп. В свою очередь, каждая группа делится на девять подгрупп, представляющих станки по их типам. </w:t>
      </w:r>
    </w:p>
    <w:p w:rsidR="00BB0D8D" w:rsidRDefault="000E0BD4" w:rsidP="00BB0D8D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Фрезерные станки в единой системе классификации станков составляют шестую группу, поэтому обозначение (шифр) любого фрезерного станка начинается с ц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ифры 6. Различают две основ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ные группы фрезерных станко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в: 1) общего назначения или уни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версальные (вертикально-фрезерные, горизонтально-фрезерные, </w:t>
      </w:r>
      <w:proofErr w:type="spellStart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продольнофезерные</w:t>
      </w:r>
      <w:proofErr w:type="spell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); 2) специализированные (</w:t>
      </w:r>
      <w:proofErr w:type="spellStart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шлицефрезерные</w:t>
      </w:r>
      <w:proofErr w:type="spell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шпоночнофрезерные</w:t>
      </w:r>
      <w:proofErr w:type="spell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карусельно-фрезерные, копировально-фрезерные, </w:t>
      </w:r>
      <w:proofErr w:type="spellStart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резьбофрезерные</w:t>
      </w:r>
      <w:proofErr w:type="spell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др.). По конструктивным особенностям эти станки подразделяются на консольные (стол расположен на подъемном </w:t>
      </w:r>
      <w:proofErr w:type="gramStart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кронштейне</w:t>
      </w:r>
      <w:proofErr w:type="gram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консоли), </w:t>
      </w:r>
      <w:proofErr w:type="spellStart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бесконсольные</w:t>
      </w:r>
      <w:proofErr w:type="spell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(стол перемещается на неподвижной станине в продольном и поперечном направлениях) и </w:t>
      </w:r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непрерывного действия (карусель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ные и барабанные).</w:t>
      </w:r>
    </w:p>
    <w:p w:rsidR="00BB0D8D" w:rsidRDefault="000E0BD4" w:rsidP="00BB0D8D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единичном, мелко- и среднесерийном производстве наиболее распространены консольные фрезерные станки. Универсальный консольный горизонтально-фрезерный станок (рис. </w:t>
      </w:r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а) имеет горизонтальный шпиндель 2 и выдвижной хобот 1, на который устанавливают серьгу 3, поддерживающую оправку с фрезой. Консоль 4 перемещается по направляющей стойки 5. На консоли расположены салазки 6 и стол 7.</w:t>
      </w:r>
    </w:p>
    <w:p w:rsidR="00BB0D8D" w:rsidRDefault="000E0BD4" w:rsidP="00BB0D8D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Широкоуниверсальный консольный горизонтально-фрезерный станок (рис. </w:t>
      </w:r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б) помимо горизонтального шпинделя имеет шпиндельную головку 1, кот</w:t>
      </w:r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орая может поворачиваться на </w:t>
      </w:r>
      <w:proofErr w:type="gramStart"/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боте</w:t>
      </w:r>
      <w:proofErr w:type="gram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двух взаимно перпендикулярных направлениях, благодаря чему шпиндель с фрезой можно устанавливать под любым углом к плоскости стола и к обрабатываемой заготовке. На головке 1 монтируют накладную головку 2 для сверления, рассверливания, зенкерования, растачивания и фрезерования.</w:t>
      </w:r>
    </w:p>
    <w:p w:rsidR="00BB0D8D" w:rsidRDefault="000E0BD4" w:rsidP="00BB0D8D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Консольный вертикально-фрезерный станок (рис. </w:t>
      </w:r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г) имеет вертикальный шпиндель 3, который размещен в поворотной шпиндельной головке 2, установленной на стойке 1. </w:t>
      </w:r>
    </w:p>
    <w:p w:rsidR="00BB0D8D" w:rsidRDefault="000E0BD4" w:rsidP="00BB0D8D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proofErr w:type="gramStart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Бесконсольные</w:t>
      </w:r>
      <w:proofErr w:type="spell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вертикально и горизонтально-фрезерные станки (рис. </w:t>
      </w:r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1,(</w:t>
      </w:r>
      <w:proofErr w:type="spellStart"/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proofErr w:type="spell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е), служащие для обработки крупногабаритных деталей, имеют салазки 2 и стол 3, которые перемещаются по направляющим станины 1.</w:t>
      </w:r>
      <w:proofErr w:type="gram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Шпиндельная головка 5 перемещается по направляющим стойки б. Шпиндель 4 имеет осевые перемещения при установке фрезы.</w:t>
      </w:r>
    </w:p>
    <w:p w:rsidR="00BB0D8D" w:rsidRDefault="000E0BD4" w:rsidP="00BB0D8D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Продольно-фрезерные станки (рис. </w:t>
      </w:r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ж) предназначены для обработки крупногабаритных плоскостей. На станине 1 установлены две вертикальные стойки 6, соединенные поперечиной 7. На направляющих 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стоек смонтированы фрезерные головки 3 с горизонтальными шпинделями и траверса (поперечина) 4. На последней установлены фрезерные головки 5 с вертикальными шпинделями. Стол 2 перемещается по направляющим станины 1.</w:t>
      </w:r>
    </w:p>
    <w:p w:rsidR="00BB0D8D" w:rsidRDefault="000E0BD4" w:rsidP="00BB0D8D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Карусельно-фрезерные станки (рис. </w:t>
      </w:r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proofErr w:type="spell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), предназначенные для обработки поверхностей торцовыми фрезами, имеют один или несколько шпинделей 3 для черновой и чистовой обработки. По направляющим стойки 1 перемещается шпиндельная головка 2. Стол 4, вращаясь непрерывно, сообщает установленным на </w:t>
      </w:r>
      <w:proofErr w:type="gramStart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нем</w:t>
      </w:r>
      <w:proofErr w:type="gram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заготовкам движение подачи. Стол с салазками 5 имеет установочное перемещ</w:t>
      </w:r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ение по направляющим станины 6.</w:t>
      </w:r>
    </w:p>
    <w:p w:rsidR="00BB0D8D" w:rsidRDefault="000E0BD4" w:rsidP="00BB0D8D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Барабанно-фрезерные станки (рис. </w:t>
      </w:r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и) используются в крупносерийном и массовом производстве. Заготовки устанавливают на вращающемся </w:t>
      </w:r>
      <w:proofErr w:type="gramStart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барабане</w:t>
      </w:r>
      <w:proofErr w:type="gramEnd"/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2, имеюще</w:t>
      </w:r>
      <w:r w:rsidR="00BB0D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 движение подачи. Фрезерные го</w:t>
      </w: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ловки 3 (для черновой обработки) и 1 (для чистовой обработки) перемещаются по направляющим стоек 4.</w:t>
      </w:r>
    </w:p>
    <w:p w:rsidR="00BB0D8D" w:rsidRDefault="000E0BD4" w:rsidP="00BB0D8D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E0B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hyperlink r:id="rId10" w:tgtFrame="_blank" w:tooltip="Нажмите, для просмотра в полном размере..." w:history="1">
        <w:r w:rsidRPr="000E0BD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mgplm.org/_pu/1/08025478.jpg" target="&quot;_blank&quot;" title="&quot;Нажмите, для просмотра в полном размере...&quot;" style="width:24pt;height:24pt" o:button="t"/>
          </w:pict>
        </w:r>
      </w:hyperlink>
      <w:r w:rsidR="00BB0D8D" w:rsidRPr="00BB0D8D">
        <w:t xml:space="preserve"> </w:t>
      </w:r>
      <w:r w:rsidR="00BB0D8D">
        <w:rPr>
          <w:noProof/>
          <w:lang w:eastAsia="ru-RU"/>
        </w:rPr>
        <w:drawing>
          <wp:inline distT="0" distB="0" distL="0" distR="0">
            <wp:extent cx="4260225" cy="5018994"/>
            <wp:effectExtent l="19050" t="0" r="6975" b="0"/>
            <wp:docPr id="12" name="Рисунок 12" descr="C:\Users\Админ\Desktop\08025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080254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0000"/>
                    </a:blip>
                    <a:srcRect b="1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25" cy="501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98" w:rsidRPr="00BB0D8D" w:rsidRDefault="00BB0D8D" w:rsidP="00BB0D8D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Фрезерные станки</w:t>
      </w:r>
    </w:p>
    <w:sectPr w:rsidR="002F3198" w:rsidRPr="00BB0D8D" w:rsidSect="00D2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68"/>
    <w:rsid w:val="000E0BD4"/>
    <w:rsid w:val="002F3198"/>
    <w:rsid w:val="00BB0D8D"/>
    <w:rsid w:val="00CF2468"/>
    <w:rsid w:val="00D276FF"/>
    <w:rsid w:val="00D46F05"/>
    <w:rsid w:val="00E8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2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F24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468"/>
    <w:pPr>
      <w:ind w:left="720"/>
      <w:contextualSpacing/>
    </w:pPr>
  </w:style>
  <w:style w:type="character" w:customStyle="1" w:styleId="c">
    <w:name w:val="c"/>
    <w:basedOn w:val="a0"/>
    <w:rsid w:val="00CF2468"/>
  </w:style>
  <w:style w:type="paragraph" w:styleId="a5">
    <w:name w:val="Balloon Text"/>
    <w:basedOn w:val="a"/>
    <w:link w:val="a6"/>
    <w:uiPriority w:val="99"/>
    <w:semiHidden/>
    <w:unhideWhenUsed/>
    <w:rsid w:val="00BB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19244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583896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19244023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bgdn-bpt.profiedu.ru/" TargetMode="External"/><Relationship Id="rId10" Type="http://schemas.openxmlformats.org/officeDocument/2006/relationships/hyperlink" Target="http://mgplm.org/_pu/1/0802547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zam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2020-04-15T06:35:00Z</dcterms:created>
  <dcterms:modified xsi:type="dcterms:W3CDTF">2020-04-15T07:57:00Z</dcterms:modified>
</cp:coreProperties>
</file>