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5F0" w:rsidRPr="007A7E54" w:rsidRDefault="004065F0" w:rsidP="007A7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E54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4065F0" w:rsidRPr="007A7E54" w:rsidRDefault="004065F0" w:rsidP="007A7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E54">
        <w:rPr>
          <w:rFonts w:ascii="Times New Roman" w:hAnsi="Times New Roman" w:cs="Times New Roman"/>
          <w:sz w:val="28"/>
          <w:szCs w:val="28"/>
        </w:rPr>
        <w:t xml:space="preserve">Дата: </w:t>
      </w:r>
      <w:r w:rsidR="00D635FF" w:rsidRPr="007A7E5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E5F65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A7E54">
        <w:rPr>
          <w:rFonts w:ascii="Times New Roman" w:hAnsi="Times New Roman" w:cs="Times New Roman"/>
          <w:sz w:val="28"/>
          <w:szCs w:val="28"/>
          <w:u w:val="single"/>
        </w:rPr>
        <w:t>.04.2020г.</w:t>
      </w:r>
    </w:p>
    <w:p w:rsidR="004065F0" w:rsidRPr="007A7E54" w:rsidRDefault="004065F0" w:rsidP="007A7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E54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7A7E54">
        <w:rPr>
          <w:rFonts w:ascii="Times New Roman" w:hAnsi="Times New Roman" w:cs="Times New Roman"/>
          <w:sz w:val="28"/>
          <w:szCs w:val="28"/>
          <w:u w:val="single"/>
        </w:rPr>
        <w:t>Б-18</w:t>
      </w:r>
    </w:p>
    <w:p w:rsidR="00304203" w:rsidRPr="007A7E54" w:rsidRDefault="00944FD8" w:rsidP="007A7E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МДК </w:t>
      </w:r>
      <w:r w:rsidR="001B5A48" w:rsidRPr="007A7E5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02.01 </w:t>
      </w:r>
      <w:r w:rsidRPr="007A7E5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«ПОБУИФАО»</w:t>
      </w:r>
    </w:p>
    <w:p w:rsidR="001B5A48" w:rsidRPr="007A7E54" w:rsidRDefault="001B5A48" w:rsidP="007A7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E54">
        <w:rPr>
          <w:rFonts w:ascii="Times New Roman" w:hAnsi="Times New Roman" w:cs="Times New Roman"/>
          <w:sz w:val="28"/>
          <w:szCs w:val="28"/>
        </w:rPr>
        <w:t xml:space="preserve">Тема занятия </w:t>
      </w:r>
      <w:r w:rsidR="007A7E54" w:rsidRPr="007A7E54">
        <w:rPr>
          <w:rFonts w:ascii="Times New Roman" w:hAnsi="Times New Roman" w:cs="Times New Roman"/>
          <w:b/>
          <w:sz w:val="28"/>
          <w:szCs w:val="28"/>
        </w:rPr>
        <w:t>Учет капитала организации</w:t>
      </w:r>
    </w:p>
    <w:p w:rsidR="001B5A48" w:rsidRPr="007A7E54" w:rsidRDefault="001B5A48" w:rsidP="007A7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7E54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7A7E54" w:rsidRPr="007A7E54">
        <w:rPr>
          <w:rFonts w:ascii="Times New Roman" w:hAnsi="Times New Roman" w:cs="Times New Roman"/>
          <w:sz w:val="28"/>
          <w:szCs w:val="28"/>
          <w:u w:val="single"/>
        </w:rPr>
        <w:t>лекция</w:t>
      </w:r>
    </w:p>
    <w:p w:rsidR="001B5A48" w:rsidRPr="007A7E54" w:rsidRDefault="001B5A48" w:rsidP="007A7E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E54" w:rsidRPr="007A7E54" w:rsidRDefault="007A7E54" w:rsidP="007A7E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E54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7A7E54" w:rsidRPr="007A7E54" w:rsidRDefault="007A7E54" w:rsidP="007A7E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E54">
        <w:rPr>
          <w:rFonts w:ascii="Times New Roman" w:hAnsi="Times New Roman" w:cs="Times New Roman"/>
          <w:b/>
          <w:sz w:val="28"/>
          <w:szCs w:val="28"/>
        </w:rPr>
        <w:t>Новая тема: Учет капитала организации</w:t>
      </w:r>
      <w:r w:rsidR="00DE5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F65" w:rsidRPr="00DE5F65">
        <w:rPr>
          <w:rFonts w:ascii="Times New Roman" w:hAnsi="Times New Roman" w:cs="Times New Roman"/>
          <w:i/>
          <w:sz w:val="28"/>
          <w:szCs w:val="28"/>
        </w:rPr>
        <w:t>(начало темы 15.04.2020г.)</w:t>
      </w:r>
    </w:p>
    <w:p w:rsidR="007A7E54" w:rsidRPr="007A7E54" w:rsidRDefault="007A7E54" w:rsidP="007A7E5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E54">
        <w:rPr>
          <w:rFonts w:ascii="Times New Roman" w:hAnsi="Times New Roman" w:cs="Times New Roman"/>
          <w:sz w:val="28"/>
          <w:szCs w:val="28"/>
        </w:rPr>
        <w:t>Состав и структура капитала организации: собственный и заемный капитал</w:t>
      </w:r>
    </w:p>
    <w:p w:rsidR="007A7E54" w:rsidRPr="007A7E54" w:rsidRDefault="007A7E54" w:rsidP="007A7E5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E54">
        <w:rPr>
          <w:rFonts w:ascii="Times New Roman" w:hAnsi="Times New Roman" w:cs="Times New Roman"/>
          <w:sz w:val="28"/>
          <w:szCs w:val="28"/>
        </w:rPr>
        <w:t>Понятие уставного капитала. Порядок формирования и регистрации уставного капитала в зависимости от организационно-правовой формы</w:t>
      </w:r>
    </w:p>
    <w:p w:rsidR="007A7E54" w:rsidRPr="007A7E54" w:rsidRDefault="007A7E54" w:rsidP="007A7E5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E54">
        <w:rPr>
          <w:rFonts w:ascii="Times New Roman" w:hAnsi="Times New Roman" w:cs="Times New Roman"/>
          <w:sz w:val="28"/>
          <w:szCs w:val="28"/>
        </w:rPr>
        <w:t>Порядок учета уставного капитала (счет 80)</w:t>
      </w:r>
    </w:p>
    <w:p w:rsidR="007A7E54" w:rsidRPr="007A7E54" w:rsidRDefault="007A7E54" w:rsidP="007A7E5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E54">
        <w:rPr>
          <w:rFonts w:ascii="Times New Roman" w:hAnsi="Times New Roman" w:cs="Times New Roman"/>
          <w:sz w:val="28"/>
          <w:szCs w:val="28"/>
        </w:rPr>
        <w:t>Порядок создания и учета резервного капитала</w:t>
      </w:r>
    </w:p>
    <w:p w:rsidR="007A7E54" w:rsidRPr="007A7E54" w:rsidRDefault="007A7E54" w:rsidP="007A7E5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E54">
        <w:rPr>
          <w:rFonts w:ascii="Times New Roman" w:hAnsi="Times New Roman" w:cs="Times New Roman"/>
          <w:sz w:val="28"/>
          <w:szCs w:val="28"/>
        </w:rPr>
        <w:t>Источники формирования добавочного капитала и порядок его учета</w:t>
      </w:r>
    </w:p>
    <w:p w:rsidR="007A7E54" w:rsidRPr="007A7E54" w:rsidRDefault="007A7E54" w:rsidP="007A7E5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4FD8" w:rsidRPr="007A7E54" w:rsidRDefault="00944FD8" w:rsidP="007A7E5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7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</w:t>
      </w:r>
      <w:proofErr w:type="gramStart"/>
      <w:r w:rsidRPr="007A7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1B5A48" w:rsidRPr="007A7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877D1" w:rsidRPr="007A7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Внимательно</w:t>
      </w:r>
      <w:proofErr w:type="gramEnd"/>
      <w:r w:rsidR="007877D1" w:rsidRPr="007A7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ознакомиться с</w:t>
      </w:r>
      <w:r w:rsidR="00DE5F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вторым и третьим </w:t>
      </w:r>
      <w:r w:rsidR="007A7E54" w:rsidRPr="007A7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</w:t>
      </w:r>
      <w:r w:rsidR="00DE5F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ами</w:t>
      </w:r>
      <w:r w:rsidR="007A7E54" w:rsidRPr="007A7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темы, сделать конспект в тетрадь для лекций.</w:t>
      </w:r>
    </w:p>
    <w:p w:rsidR="004065F0" w:rsidRPr="007A7E54" w:rsidRDefault="004065F0" w:rsidP="007A7E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D90591">
        <w:rPr>
          <w:b/>
        </w:rPr>
        <w:t>ПОНЯТИЕ УСТАВНОГО КАПИТАЛА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Уставный капитал — это сумма средств, первоначально инвестированных собственниками для обеспечения уставной деятельности организации.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Уставный капитал определяет минимальный размер имущества, гарантирующего интересы его кредиторов.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Уставный капитал - основной источник собственных средств предприятия. Сумма уставного капитала акционерного общества отражает сумму выпущенных им акций, а государственного и муниципального предприятия - величину уставного капитала. Уставный капитал изменяется предприятием, как правило, по результатам его работы за год после внесения изменений в учредительные документы.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Увеличить (уменьшить) уставный капитал можно за счет выпуска в обращение дополнительных акций (или изъятия из обращения какого-то их количества), а также путем увеличения (уменьшения) номинала старых акций.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Уставный капитал представляет собой совокупность в денежном выражении вкладов (долей, акций по номинальной стоимости) учредителей (участников) в имущество организации при её создании для обеспечения деятельности в размерах, определённых учредительными документами.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 xml:space="preserve">Складочный капитал </w:t>
      </w:r>
      <w:proofErr w:type="gramStart"/>
      <w:r w:rsidRPr="00D90591">
        <w:t>- это</w:t>
      </w:r>
      <w:proofErr w:type="gramEnd"/>
      <w:r w:rsidRPr="00D90591">
        <w:t xml:space="preserve"> совокупность вкладов участников полного товарищества или товарищества на вере, внесённых в товарищество для осуществления его хозяйственной деятельности.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Государственные и муниципальные унитарные организации вместо уставного и складочного капитала формируют в установленном порядке уставный фонд - совокупность выделенных организации государством или муниципальными органами основных и оборотных средств.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Паевой фонд - совокупность паевых взносов членов производственного кооператива для совместного ведения предпринимательской деятельности, а также стоимость имущества, приобретённого и созданного в процессе деятельности.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lastRenderedPageBreak/>
        <w:t>Размер уставного капитала регулируется гражданским кодексом Российской Федерации и федеральными законами в отдельных организационно-правовых формах предприятий. В соответствии с федеральным законом «Об акционерных обществах» от 26.12.1995 г. №208-ФЗ, уставный капитал открытых акционерных обществ должен составлять не менее 1000 кратной суммы МРОТ на дату регистрации общества, а уставный капитал закрытых акционерных обществ не менее 100 кратной суммы МРОТ.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 xml:space="preserve">Уставный капитал акционерных обществ формируется из номинальной стоимости </w:t>
      </w:r>
      <w:proofErr w:type="gramStart"/>
      <w:r w:rsidRPr="00D90591">
        <w:t>акций</w:t>
      </w:r>
      <w:proofErr w:type="gramEnd"/>
      <w:r w:rsidRPr="00D90591">
        <w:t xml:space="preserve"> приобретённых акционерами. Акции распределяются между учредителями пропорционально их вкладам в уставный капитал.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Акционерные общества могут выкупать акции у акционеров с целью их последующей перепродажи, аннулирования или распределения среди своих работников.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В соответствии с законодательством РФ, при создании организации необходимо установить первоначальный размер уставного капитала этой организации. Размер уставного капитала прописывается в договоре о создании (учреждении) организации.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  <w:rPr>
          <w:rStyle w:val="a5"/>
          <w:iCs/>
        </w:rPr>
      </w:pP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center"/>
      </w:pPr>
      <w:r>
        <w:rPr>
          <w:rStyle w:val="a5"/>
          <w:iCs/>
        </w:rPr>
        <w:t>ПОРЯДОК ФОРМИРОВАНИЯ УСТАВНОГО КАПИТАЛА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rPr>
          <w:rStyle w:val="a5"/>
          <w:iCs/>
        </w:rPr>
        <w:t>Уставный капитал ООО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При создании общества с ограниченной ответственностью учредители оплачивают не менее половины уставного капитала до госрегистрации организации.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Поскольку до госрегистрации открыть расчетный счет нельзя (банк имеет право открыть такой счет только при предъявлении организацией свидетельства о госрегистрации, то открывают сначала специальный накопительный счет, на который и вносят не менее половины уставного капитала). После госрегистрации деньги учредителей с накопительного счета банк переводит на расчетный счет организации.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Оставшуюся часть уставного капитала вносят в течение года после госрегистрации, при желании учредителей договором (решением) об учреждении организации этот срок может быть сокращен.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rPr>
          <w:rStyle w:val="a5"/>
          <w:iCs/>
        </w:rPr>
        <w:t>Уставный капитал ЗАО, ОАО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При создании акционерного общества учредители оплачивают половину (50%) уставного капитала в течение 3-х (трех) месяцев после госрегистрации.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Следует отметить, что пока учредители не внесут 50% уставного капитала акционерного общества, - организация не вправе совершать гражданские сделки. Например, заключать договоры с поставщиками, покупателями и т. д.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Оставшуюся часть уставного капитала учредители оплачивают в течение года после госрегистрации, причем этот срок можно сократить договором о создании акционерного общества.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Вклады в уставный капитал можно вносить:</w:t>
      </w:r>
    </w:p>
    <w:p w:rsidR="00DE5F65" w:rsidRPr="00D90591" w:rsidRDefault="00DE5F65" w:rsidP="00DE5F6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591">
        <w:rPr>
          <w:rFonts w:ascii="Times New Roman" w:hAnsi="Times New Roman" w:cs="Times New Roman"/>
          <w:sz w:val="24"/>
          <w:szCs w:val="24"/>
        </w:rPr>
        <w:t>деньгами - перечисление денежных средств на расчетный (специальный накопительный) счет организации;</w:t>
      </w:r>
    </w:p>
    <w:p w:rsidR="00DE5F65" w:rsidRPr="00D90591" w:rsidRDefault="00DE5F65" w:rsidP="00DE5F6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591">
        <w:rPr>
          <w:rFonts w:ascii="Times New Roman" w:hAnsi="Times New Roman" w:cs="Times New Roman"/>
          <w:sz w:val="24"/>
          <w:szCs w:val="24"/>
        </w:rPr>
        <w:t>имуществом (основными средствами, нематериальными активами, материалами и т. д.).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Если вклады в уставный капитал осуществляются имуществом, то учредители должны оценить и согласовать стоимость неденежных вкладов.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Оценку имущества проводят с помощью независимого оценщика. Это условие обязательно для ООО, только если размер вклада превысит 20 000 рублей.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Затем учредители определяют стоимость имущества, внесенного в уставный капитал, не выше оценки независимого эксперта.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На общем собрании участников (акционеров) организации должно быть принято единогласное решение об оценке имущественных вкладов.</w:t>
      </w:r>
    </w:p>
    <w:p w:rsidR="00DE5F65" w:rsidRPr="00D90591" w:rsidRDefault="00DE5F65" w:rsidP="00DE5F6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591">
        <w:rPr>
          <w:rFonts w:ascii="Times New Roman" w:hAnsi="Times New Roman" w:cs="Times New Roman"/>
          <w:sz w:val="24"/>
          <w:szCs w:val="24"/>
        </w:rPr>
        <w:t>правами владения и пользования имуществом (например, правом аренды здания).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При внесении вклада в уставный капитал правами владения и пользования имуществом, учредители должны оценить и согласовать стоимость этих неденежных вкладов.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Нельзя принять в качестве вклада в уставный капитал организации права постоянного (бессрочного) пользования земельными участками.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Кроме этого, учредители сами могут указать в уставе виды имущества и прав, которые не могут быть вкладом в уставный капитал.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Размер уставного капитала в бухучете отражается на дату госрегистрации организации, т.к. вести учет следует с момента госрегистрации организации.</w:t>
      </w:r>
    </w:p>
    <w:p w:rsidR="00DE5F65" w:rsidRPr="00D90591" w:rsidRDefault="00DE5F65" w:rsidP="00DE5F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>ПОРЯДОК У</w:t>
      </w:r>
      <w:r w:rsidRPr="00D90591">
        <w:rPr>
          <w:b/>
          <w:bCs/>
        </w:rPr>
        <w:t>ЧЕТ</w:t>
      </w:r>
      <w:r>
        <w:rPr>
          <w:b/>
          <w:bCs/>
        </w:rPr>
        <w:t>А</w:t>
      </w:r>
      <w:r w:rsidRPr="00D90591">
        <w:rPr>
          <w:b/>
          <w:bCs/>
        </w:rPr>
        <w:t xml:space="preserve"> УСТАВНОГО КАПИТАЛА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rPr>
          <w:b/>
          <w:bCs/>
        </w:rPr>
        <w:t>Характеристика счета 80 «Уставный капитал» и его связь с другими счетами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Учёт уставного капитала осуществляется на балансовом пассивном счёте 80 «Уставный капитал». Сальдо этого счёта должно соответствовать размеру уставного капитала (фонда), зафиксированного в учредительных документах организации.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Счет 80 «Уставный капитал» имеет следующие классификационные признаки: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- по экономическому содержанию – счет источников хозяйственных средств;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- по назначению и структуре – основной, счет капиталов;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- по отношению к балансу – балансовый, пассивный, III раздел баланса, статья «Уставный капитал».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Сальдо означает наличие уставного капитала на начало или конец отчетного периода. Суммы по кредиту счета 80 означают формирование уставного капитала, а по дебету уменьшение этого капитала.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Для учета расчетов с учредителями по формированию уставного капитала предусмотрен специальный субсчет 75-1 Расчеты по вкладам в уставный (складочный) капитал.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После государственной регистрации организации на сумму задолженности учредителя по оплате уставного капитала делается проводка:</w:t>
      </w:r>
    </w:p>
    <w:p w:rsidR="00DE5F65" w:rsidRPr="00D90591" w:rsidRDefault="00DE5F65" w:rsidP="00DE5F6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591">
        <w:rPr>
          <w:rStyle w:val="a5"/>
          <w:rFonts w:ascii="Times New Roman" w:hAnsi="Times New Roman" w:cs="Times New Roman"/>
          <w:sz w:val="24"/>
          <w:szCs w:val="24"/>
        </w:rPr>
        <w:t>Дебет 75-1 Кредит 80</w:t>
      </w:r>
      <w:r w:rsidRPr="00D90591">
        <w:rPr>
          <w:rFonts w:ascii="Times New Roman" w:hAnsi="Times New Roman" w:cs="Times New Roman"/>
          <w:sz w:val="24"/>
          <w:szCs w:val="24"/>
        </w:rPr>
        <w:t>- отражена задолженность учредителя по вкладу в уставный капитал.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Аналитический учёт по счёту 80 «Уставный капитал» должен обеспечить информацию не только по стадиям формирования капитала, но и по учредителям организации и видам акций. Поэтому данный счет может иметь субсчета.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Фактическое поступление вкладов учредителей проводиться по кредиту счёта 75 в дебет счетов: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 xml:space="preserve">- 08 «Вложения во внеоборотные активы» - на стоимость внесённых в счёт вкладов зданий, сооружений, машин и </w:t>
      </w:r>
      <w:proofErr w:type="gramStart"/>
      <w:r w:rsidRPr="00D90591">
        <w:t>оборудования</w:t>
      </w:r>
      <w:proofErr w:type="gramEnd"/>
      <w:r w:rsidRPr="00D90591">
        <w:t xml:space="preserve"> и другого имущества, относящегося к основным средствам;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- 08 «Вложения во внеоборотные активы» - на стоимость внесённых в счёт вкладов нематериальных активов, т.е. прав, возникающих из авторских и иных договоров на произведения науки, на программы для ЭВМ, базы данных, из патентов на изобретения и др. Поступившие основные средства и нематериальные активы списываются со счёта 08 на счета 01 «Основные средства» 04 «Нематериальные активы»;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- производственных запасов (счета 10, 11 и др.) - на стоимость внесённых в счёт вкладов сырья, материалов и других материальных ценностей, относящихся к оборотным средствам;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- денежных средств (счета 50,51, 52 и др.) - на сумму денежных средств в отечественной и иностранной валюте, внесённых участниками;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- других счетов - на стоимость внесённого в счёт вкладов иного имущества.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Материальные ценности и нематериальные активы, вносимые в счёт вкладов в уставный капитал, оценивают по согласованной между учредителями стоимости, ориентированной на реальные рыночные цены. Ценные бумаги и другие финансовые активы также оценивают по согласованной стоимости.</w:t>
      </w:r>
    </w:p>
    <w:p w:rsidR="00DE5F65" w:rsidRDefault="00DE5F65" w:rsidP="00DE5F65">
      <w:pPr>
        <w:rPr>
          <w:b/>
          <w:color w:val="0A0A0A"/>
          <w:shd w:val="clear" w:color="auto" w:fill="FFFFFF"/>
        </w:rPr>
      </w:pPr>
    </w:p>
    <w:p w:rsidR="00DE5F65" w:rsidRPr="00D90591" w:rsidRDefault="00DE5F65" w:rsidP="00DE5F6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A0A0A"/>
          <w:sz w:val="24"/>
          <w:szCs w:val="24"/>
          <w:shd w:val="clear" w:color="auto" w:fill="FFFFFF"/>
          <w:lang w:eastAsia="ru-RU"/>
        </w:rPr>
      </w:pPr>
      <w:r w:rsidRPr="00D90591">
        <w:rPr>
          <w:rFonts w:ascii="Times New Roman" w:eastAsia="Times New Roman" w:hAnsi="Times New Roman" w:cs="Times New Roman"/>
          <w:b/>
          <w:color w:val="0A0A0A"/>
          <w:sz w:val="24"/>
          <w:szCs w:val="24"/>
          <w:shd w:val="clear" w:color="auto" w:fill="FFFFFF"/>
          <w:lang w:eastAsia="ru-RU"/>
        </w:rPr>
        <w:t>Размещение акций по цене выше номинала</w:t>
      </w:r>
    </w:p>
    <w:p w:rsidR="00DE5F65" w:rsidRPr="00D90591" w:rsidRDefault="00DE5F65" w:rsidP="00DE5F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D9059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Формирование уставного капитала акционерного общества может сопровождаться образованием суммы премии на акцию. Эта сумма возникает в тех случаях, когда в ходе первичной эмиссии акции продают по цене выше номинальной. В соответствии с </w:t>
      </w:r>
      <w:r w:rsidRPr="00D90591">
        <w:rPr>
          <w:rStyle w:val="a5"/>
          <w:rFonts w:ascii="Times New Roman" w:hAnsi="Times New Roman" w:cs="Times New Roman"/>
          <w:b w:val="0"/>
          <w:color w:val="0A0A0A"/>
          <w:sz w:val="24"/>
          <w:szCs w:val="24"/>
          <w:bdr w:val="none" w:sz="0" w:space="0" w:color="auto" w:frame="1"/>
          <w:shd w:val="clear" w:color="auto" w:fill="FFFFFF"/>
        </w:rPr>
        <w:t>Инструкцией по применению Плана счетов</w:t>
      </w:r>
      <w:r w:rsidRPr="00D90591">
        <w:rPr>
          <w:rStyle w:val="a5"/>
          <w:rFonts w:ascii="Times New Roman" w:hAnsi="Times New Roman" w:cs="Times New Roman"/>
          <w:color w:val="0A0A0A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D9059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сумма разницы между продажной и номинальной стоимостью акций, вырученной в процессе формирования уставного капитала АО (при учреждении общества, при последующем увеличении уставного капитала), относится в кредит счета 83 «Добавочный капитал» в корреспонденции со счетом 75 «Расчеты с учредителями». Поскольку оплата акций общества при его учреждении производится его учредителями по цене не ниже номинальной стоимости этих </w:t>
      </w:r>
      <w:r w:rsidRPr="00D90591">
        <w:rPr>
          <w:rFonts w:ascii="Times New Roman" w:hAnsi="Times New Roman" w:cs="Times New Roman"/>
          <w:sz w:val="24"/>
          <w:szCs w:val="24"/>
        </w:rPr>
        <w:t>акций (п. 1 ст. 36Закона об АО), по</w:t>
      </w:r>
      <w:r w:rsidRPr="00D9059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 счету 83 «Добавочный капитал» может быть сформировано только положительное сальдо, а вот отрицательное никогда.</w:t>
      </w:r>
    </w:p>
    <w:p w:rsidR="00DE5F65" w:rsidRPr="00D90591" w:rsidRDefault="00DE5F65" w:rsidP="00DE5F6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D90591">
        <w:rPr>
          <w:color w:val="0A0A0A"/>
        </w:rPr>
        <w:t xml:space="preserve">Если по действующему законодательству у ООО возникает превышение стоимости вклада участника в уставный капитал общества над номинальной стоимостью оплаченной участником доли, то сумма такого превышения может приниматься к бухгалтерскому учету общества в том же порядке, что и сумма разницы между продажной и номинальной стоимостью акций, вырученной в процессе формирования уставного капитала акционерного общества </w:t>
      </w:r>
      <w:r w:rsidRPr="00D90591">
        <w:t>(Письмо Минфина России от 15.09.2009 № 03</w:t>
      </w:r>
      <w:r w:rsidRPr="00D90591">
        <w:noBreakHyphen/>
        <w:t>03</w:t>
      </w:r>
      <w:r w:rsidRPr="00D90591">
        <w:noBreakHyphen/>
        <w:t>06/1/582).</w:t>
      </w:r>
    </w:p>
    <w:p w:rsidR="00DE5F65" w:rsidRDefault="00DE5F65" w:rsidP="00DE5F65">
      <w:pPr>
        <w:shd w:val="clear" w:color="auto" w:fill="FFFFFF"/>
        <w:ind w:firstLine="709"/>
        <w:textAlignment w:val="baseline"/>
        <w:outlineLvl w:val="1"/>
        <w:rPr>
          <w:b/>
          <w:bCs/>
          <w:color w:val="0A0A0A"/>
        </w:rPr>
      </w:pPr>
    </w:p>
    <w:p w:rsidR="00DE5F65" w:rsidRPr="00633FFB" w:rsidRDefault="00DE5F65" w:rsidP="00DE5F65">
      <w:pPr>
        <w:shd w:val="clear" w:color="auto" w:fill="FFFFFF"/>
        <w:spacing w:after="0" w:line="24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  <w:r w:rsidRPr="00633FFB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Особенности оплаты уставного капитала иностранной валютой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rPr>
          <w:color w:val="0A0A0A"/>
          <w:shd w:val="clear" w:color="auto" w:fill="FFFFFF"/>
        </w:rPr>
        <w:t xml:space="preserve">Порядок внесения в уставный капитал иностранной валюты более специфичен. </w:t>
      </w:r>
      <w:r w:rsidRPr="00D90591">
        <w:t>Валюту и валютные ценности оценивают по официальному курсу ЦБ РФ, действующему на момент взноса указанных ценностей.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Оценка валюты, валютных ценностей и другого имущества, вносимых в счёт вкладов в уставный капитал, может отличаться от оценки их в учредительных документах. Возникающую при этом разницу списывают на счёт 83 «Добавочный капитал».</w:t>
      </w:r>
    </w:p>
    <w:p w:rsidR="00DE5F65" w:rsidRPr="00D90591" w:rsidRDefault="00DE5F65" w:rsidP="00DE5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591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>Российские предприятия не имеют права вносить иностранной валютой свой вклад в уставный капитал, так как это запрещено </w:t>
      </w:r>
      <w:r w:rsidRPr="00D90591">
        <w:rPr>
          <w:rFonts w:ascii="Times New Roman" w:hAnsi="Times New Roman" w:cs="Times New Roman"/>
          <w:sz w:val="24"/>
          <w:szCs w:val="24"/>
          <w:lang w:eastAsia="ru-RU"/>
        </w:rPr>
        <w:t>ст. 9 Федерального закона от 10.12.2003 № 173-ФЗ «О валютном регулировании и валютном контроле».</w:t>
      </w:r>
      <w:r w:rsidRPr="00D90591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 xml:space="preserve"> Что же касается иностранных инвесторов, то они </w:t>
      </w:r>
      <w:r w:rsidRPr="00D90591">
        <w:rPr>
          <w:rFonts w:ascii="Times New Roman" w:hAnsi="Times New Roman" w:cs="Times New Roman"/>
          <w:sz w:val="24"/>
          <w:szCs w:val="24"/>
          <w:lang w:eastAsia="ru-RU"/>
        </w:rPr>
        <w:t>согласно ст. 6 Федерального закона от 09.07.1999 № 160-ФЗ «Об иностранных инвестициях в Российской Федерации»</w:t>
      </w:r>
      <w:r w:rsidRPr="00D90591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 xml:space="preserve"> могут внести свой вклад иностранной валютой. При этом оценка вложения капитала осуществляется в валюте РФ. Возникающая при этом курсовая разница подлежит зачислению в добавочный капитал предприятия </w:t>
      </w:r>
      <w:r w:rsidRPr="00D90591">
        <w:rPr>
          <w:rFonts w:ascii="Times New Roman" w:hAnsi="Times New Roman" w:cs="Times New Roman"/>
          <w:sz w:val="24"/>
          <w:szCs w:val="24"/>
          <w:lang w:eastAsia="ru-RU"/>
        </w:rPr>
        <w:t>(п. 14 ПБУ 3/2006).</w:t>
      </w:r>
    </w:p>
    <w:p w:rsidR="00DE5F65" w:rsidRPr="00D90591" w:rsidRDefault="00DE5F65" w:rsidP="00DE5F6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A0A0A"/>
        </w:rPr>
      </w:pPr>
      <w:r w:rsidRPr="00D90591">
        <w:rPr>
          <w:color w:val="0A0A0A"/>
        </w:rPr>
        <w:t>Итак, при внесении в уставный капитал вкладов в иностранной валюте производятся следующие бухгалтерские записи:</w:t>
      </w:r>
    </w:p>
    <w:p w:rsidR="00DE5F65" w:rsidRPr="00D90591" w:rsidRDefault="00DE5F65" w:rsidP="00DE5F6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A0A0A"/>
        </w:rPr>
      </w:pPr>
      <w:r w:rsidRPr="00D90591">
        <w:rPr>
          <w:rStyle w:val="a8"/>
          <w:i w:val="0"/>
          <w:color w:val="0A0A0A"/>
          <w:bdr w:val="none" w:sz="0" w:space="0" w:color="auto" w:frame="1"/>
        </w:rPr>
        <w:t>–</w:t>
      </w:r>
      <w:r w:rsidRPr="00D90591">
        <w:rPr>
          <w:rStyle w:val="a8"/>
          <w:i w:val="0"/>
          <w:color w:val="0A0A0A"/>
          <w:bdr w:val="none" w:sz="0" w:space="0" w:color="auto" w:frame="1"/>
        </w:rPr>
        <w:t> </w:t>
      </w:r>
      <w:r w:rsidRPr="00D90591">
        <w:rPr>
          <w:rStyle w:val="a8"/>
          <w:i w:val="0"/>
          <w:color w:val="0A0A0A"/>
          <w:bdr w:val="none" w:sz="0" w:space="0" w:color="auto" w:frame="1"/>
        </w:rPr>
        <w:t>Дебет 75 «Расчеты с учредителями» Кредит 80 «Уставный капитал» – </w:t>
      </w:r>
      <w:r w:rsidRPr="00D90591">
        <w:rPr>
          <w:color w:val="0A0A0A"/>
        </w:rPr>
        <w:t>формирование задолженности иностранного учредителя по согласованному курсу;</w:t>
      </w:r>
    </w:p>
    <w:p w:rsidR="00DE5F65" w:rsidRPr="00D90591" w:rsidRDefault="00DE5F65" w:rsidP="00DE5F6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A0A0A"/>
        </w:rPr>
      </w:pPr>
      <w:r w:rsidRPr="00D90591">
        <w:rPr>
          <w:rStyle w:val="a8"/>
          <w:i w:val="0"/>
          <w:color w:val="0A0A0A"/>
          <w:bdr w:val="none" w:sz="0" w:space="0" w:color="auto" w:frame="1"/>
        </w:rPr>
        <w:t>–</w:t>
      </w:r>
      <w:r w:rsidRPr="00D90591">
        <w:rPr>
          <w:rStyle w:val="a8"/>
          <w:i w:val="0"/>
          <w:color w:val="0A0A0A"/>
          <w:bdr w:val="none" w:sz="0" w:space="0" w:color="auto" w:frame="1"/>
        </w:rPr>
        <w:t> </w:t>
      </w:r>
      <w:r w:rsidRPr="00D90591">
        <w:rPr>
          <w:rStyle w:val="a8"/>
          <w:i w:val="0"/>
          <w:color w:val="0A0A0A"/>
          <w:bdr w:val="none" w:sz="0" w:space="0" w:color="auto" w:frame="1"/>
        </w:rPr>
        <w:t>Дебет 52 «Валютные счета» Кредит 75 «Расчеты с учредителями» – </w:t>
      </w:r>
      <w:r w:rsidRPr="00D90591">
        <w:rPr>
          <w:color w:val="0A0A0A"/>
        </w:rPr>
        <w:t>поступление от иностранного учредителя иностранной валюты по курсу на дату зачисления на валютный счет;</w:t>
      </w:r>
    </w:p>
    <w:p w:rsidR="00DE5F65" w:rsidRPr="00D90591" w:rsidRDefault="00DE5F65" w:rsidP="00DE5F6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A0A0A"/>
        </w:rPr>
      </w:pPr>
      <w:r w:rsidRPr="00D90591">
        <w:rPr>
          <w:rStyle w:val="a8"/>
          <w:i w:val="0"/>
          <w:color w:val="0A0A0A"/>
          <w:bdr w:val="none" w:sz="0" w:space="0" w:color="auto" w:frame="1"/>
        </w:rPr>
        <w:t>–</w:t>
      </w:r>
      <w:r w:rsidRPr="00D90591">
        <w:rPr>
          <w:rStyle w:val="a8"/>
          <w:i w:val="0"/>
          <w:color w:val="0A0A0A"/>
          <w:bdr w:val="none" w:sz="0" w:space="0" w:color="auto" w:frame="1"/>
        </w:rPr>
        <w:t> </w:t>
      </w:r>
      <w:r w:rsidRPr="00D90591">
        <w:rPr>
          <w:rStyle w:val="a8"/>
          <w:i w:val="0"/>
          <w:color w:val="0A0A0A"/>
          <w:bdr w:val="none" w:sz="0" w:space="0" w:color="auto" w:frame="1"/>
        </w:rPr>
        <w:t>Дебет 75 «Расчеты с учредителями» Кредит 83 «Добавочный капитал» – </w:t>
      </w:r>
      <w:r w:rsidRPr="00D90591">
        <w:rPr>
          <w:color w:val="0A0A0A"/>
        </w:rPr>
        <w:t>отражение положительной курсовой разницы (в случае если курс иностранной валюты вырос) или </w:t>
      </w:r>
      <w:r w:rsidRPr="00D90591">
        <w:rPr>
          <w:rStyle w:val="a8"/>
          <w:i w:val="0"/>
          <w:color w:val="0A0A0A"/>
          <w:bdr w:val="none" w:sz="0" w:space="0" w:color="auto" w:frame="1"/>
        </w:rPr>
        <w:t>Дебет 83 «Добавочный капитал» Кредит 75 «Расчеты с учредителями» – </w:t>
      </w:r>
      <w:r w:rsidRPr="00D90591">
        <w:rPr>
          <w:color w:val="0A0A0A"/>
        </w:rPr>
        <w:t>отражение отрицательной курсовой разницы (в случае если курс валюты упал).</w:t>
      </w:r>
    </w:p>
    <w:p w:rsidR="00DE5F65" w:rsidRPr="00633FFB" w:rsidRDefault="00DE5F65" w:rsidP="00DE5F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633FF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Поскольку у вновь созданного предприятия нет остатка по счету 83 «Добавочный капитал», может возникнуть отрицательное сальдо по пассивному счету.</w:t>
      </w:r>
    </w:p>
    <w:p w:rsidR="00DE5F65" w:rsidRDefault="00DE5F65" w:rsidP="00DE5F65">
      <w:pPr>
        <w:pStyle w:val="a4"/>
        <w:spacing w:before="0" w:beforeAutospacing="0" w:after="0" w:afterAutospacing="0"/>
        <w:ind w:firstLine="709"/>
        <w:jc w:val="both"/>
      </w:pP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Увеличение или уменьшение уставного капитала организации может быть осуществлено только по решению учредителей после внесения соответствующих изменений в устав организации и другие учредительные документы.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При увеличении уставного капитала кредитуют счёт 80 «Уставный капитал» и дебетуют счета источников увеличения уставного капитала: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- 83 «Добавочный капитал» - на сумму добавочного капитала, направляемого на увеличение уставного капитала;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- 84 «Нераспределённая прибыль (непокрытый убыток)» - на сумму нераспределённой прибыли, направляемой на увеличение уставного капитала;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- 75 «Расчёты с учредителями» - на сумму выпуска дополнительных акций;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- другие счета источников увеличения уставного капитала.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При уменьшении уставного капитала дебетуют счёт 80 «Уставный капитал» и кредитуют счета тех объектов учёта, на которые списывается соответствующая часть уставного капитала: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- 75 «Расчёты с учредителями» - на сумму вкладов, возвращённых учредителям;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- 81 «Собственные акции (доли)» - на номинальную стоимость аннулированных акций;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- 84 «Нераспределённая прибыль (непокрытый убыток)» - при доведении величины уставного капитала до величины чистых активов;</w:t>
      </w:r>
    </w:p>
    <w:p w:rsidR="00DE5F65" w:rsidRPr="00D90591" w:rsidRDefault="00DE5F65" w:rsidP="00DE5F65">
      <w:pPr>
        <w:pStyle w:val="a4"/>
        <w:spacing w:before="0" w:beforeAutospacing="0" w:after="0" w:afterAutospacing="0"/>
        <w:ind w:firstLine="709"/>
        <w:jc w:val="both"/>
      </w:pPr>
      <w:r w:rsidRPr="00D90591">
        <w:t>- другие счета.</w:t>
      </w:r>
    </w:p>
    <w:p w:rsidR="00DE5F65" w:rsidRPr="00D90591" w:rsidRDefault="00DE5F65" w:rsidP="00DE5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E54" w:rsidRPr="007A7E54" w:rsidRDefault="007A7E54" w:rsidP="007A7E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5A48" w:rsidRPr="007A7E54" w:rsidRDefault="001B5A48" w:rsidP="007A7E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E54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587980" w:rsidRDefault="001B5A48" w:rsidP="005B29DA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E5F65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7B1050" w:rsidRPr="00DE5F65">
        <w:rPr>
          <w:rFonts w:ascii="Times New Roman" w:hAnsi="Times New Roman" w:cs="Times New Roman"/>
          <w:sz w:val="28"/>
          <w:szCs w:val="28"/>
        </w:rPr>
        <w:t xml:space="preserve">ответов на </w:t>
      </w:r>
      <w:r w:rsidR="00DE5F65" w:rsidRPr="00DE5F65">
        <w:rPr>
          <w:rFonts w:ascii="Times New Roman" w:hAnsi="Times New Roman" w:cs="Times New Roman"/>
          <w:sz w:val="28"/>
          <w:szCs w:val="28"/>
        </w:rPr>
        <w:t>второй и третий вопрос</w:t>
      </w:r>
    </w:p>
    <w:p w:rsidR="00DE5F65" w:rsidRPr="00DE5F65" w:rsidRDefault="00DE5F65" w:rsidP="00DE5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A48" w:rsidRPr="007A7E54" w:rsidRDefault="001B5A48" w:rsidP="007A7E54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A7E54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7A7E54">
        <w:rPr>
          <w:rFonts w:ascii="Times New Roman" w:hAnsi="Times New Roman" w:cs="Times New Roman"/>
          <w:sz w:val="28"/>
          <w:szCs w:val="28"/>
        </w:rPr>
        <w:t xml:space="preserve"> </w:t>
      </w:r>
      <w:r w:rsidR="007B1050" w:rsidRPr="007A7E5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E5F65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A7E54">
        <w:rPr>
          <w:rFonts w:ascii="Times New Roman" w:hAnsi="Times New Roman" w:cs="Times New Roman"/>
          <w:sz w:val="28"/>
          <w:szCs w:val="28"/>
          <w:u w:val="single"/>
        </w:rPr>
        <w:t>.04.2020</w:t>
      </w:r>
      <w:r w:rsidR="00DE5F65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bookmarkStart w:id="0" w:name="_GoBack"/>
      <w:bookmarkEnd w:id="0"/>
      <w:r w:rsidRPr="007A7E54">
        <w:rPr>
          <w:rFonts w:ascii="Times New Roman" w:hAnsi="Times New Roman" w:cs="Times New Roman"/>
          <w:sz w:val="28"/>
          <w:szCs w:val="28"/>
        </w:rPr>
        <w:t>.</w:t>
      </w:r>
      <w:r w:rsidR="00D635FF" w:rsidRPr="007A7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980" w:rsidRPr="007A7E54" w:rsidRDefault="00587980" w:rsidP="007A7E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A48" w:rsidRPr="007A7E54" w:rsidRDefault="001B5A48" w:rsidP="007A7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E54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7A7E54">
        <w:rPr>
          <w:rFonts w:ascii="Times New Roman" w:hAnsi="Times New Roman" w:cs="Times New Roman"/>
          <w:sz w:val="28"/>
          <w:szCs w:val="28"/>
        </w:rPr>
        <w:t xml:space="preserve"> Сделанные фото высылаем в </w:t>
      </w:r>
      <w:r w:rsidRPr="007A7E54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7A7E54">
        <w:rPr>
          <w:rFonts w:ascii="Times New Roman" w:hAnsi="Times New Roman" w:cs="Times New Roman"/>
          <w:sz w:val="28"/>
          <w:szCs w:val="28"/>
        </w:rPr>
        <w:t xml:space="preserve"> (+79506333136), </w:t>
      </w:r>
      <w:r w:rsidRPr="007A7E54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7A7E5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7A7E54">
          <w:rPr>
            <w:rStyle w:val="a6"/>
            <w:rFonts w:ascii="Times New Roman" w:hAnsi="Times New Roman" w:cs="Times New Roman"/>
            <w:sz w:val="28"/>
            <w:szCs w:val="28"/>
          </w:rPr>
          <w:t>https://vk.com/snelena66</w:t>
        </w:r>
      </w:hyperlink>
      <w:r w:rsidRPr="007A7E54">
        <w:rPr>
          <w:rFonts w:ascii="Times New Roman" w:hAnsi="Times New Roman" w:cs="Times New Roman"/>
          <w:sz w:val="28"/>
          <w:szCs w:val="28"/>
        </w:rPr>
        <w:t xml:space="preserve">, электронная почта </w:t>
      </w:r>
      <w:hyperlink r:id="rId6" w:history="1">
        <w:r w:rsidRPr="007A7E5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snegkova</w:t>
        </w:r>
        <w:r w:rsidRPr="007A7E54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7A7E5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A7E5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A7E5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A7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7D1" w:rsidRPr="007A7E54" w:rsidRDefault="007877D1" w:rsidP="007A7E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877D1" w:rsidRPr="007A7E54" w:rsidSect="00CD609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134AA"/>
    <w:multiLevelType w:val="hybridMultilevel"/>
    <w:tmpl w:val="03F41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F0330B"/>
    <w:multiLevelType w:val="hybridMultilevel"/>
    <w:tmpl w:val="3AFC38B8"/>
    <w:lvl w:ilvl="0" w:tplc="CF6CD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922A9"/>
    <w:multiLevelType w:val="hybridMultilevel"/>
    <w:tmpl w:val="DA06B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D068D"/>
    <w:multiLevelType w:val="multilevel"/>
    <w:tmpl w:val="1B58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E36E07"/>
    <w:multiLevelType w:val="multilevel"/>
    <w:tmpl w:val="8BBE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078F0"/>
    <w:multiLevelType w:val="multilevel"/>
    <w:tmpl w:val="DEAA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2316D8"/>
    <w:multiLevelType w:val="multilevel"/>
    <w:tmpl w:val="0DB6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EA5F75"/>
    <w:multiLevelType w:val="multilevel"/>
    <w:tmpl w:val="DFF6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D5044"/>
    <w:multiLevelType w:val="multilevel"/>
    <w:tmpl w:val="61BE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E073C9"/>
    <w:multiLevelType w:val="multilevel"/>
    <w:tmpl w:val="6BA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F145BA"/>
    <w:multiLevelType w:val="hybridMultilevel"/>
    <w:tmpl w:val="C3923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0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D8"/>
    <w:rsid w:val="00002F04"/>
    <w:rsid w:val="00010799"/>
    <w:rsid w:val="0005668E"/>
    <w:rsid w:val="001B5A48"/>
    <w:rsid w:val="001F598B"/>
    <w:rsid w:val="002659D0"/>
    <w:rsid w:val="00304203"/>
    <w:rsid w:val="00380770"/>
    <w:rsid w:val="004065F0"/>
    <w:rsid w:val="00587980"/>
    <w:rsid w:val="006864A4"/>
    <w:rsid w:val="006A10A7"/>
    <w:rsid w:val="00711BEF"/>
    <w:rsid w:val="007877D1"/>
    <w:rsid w:val="007A7E54"/>
    <w:rsid w:val="007B1050"/>
    <w:rsid w:val="00944FD8"/>
    <w:rsid w:val="009465D7"/>
    <w:rsid w:val="00CD6097"/>
    <w:rsid w:val="00D635FF"/>
    <w:rsid w:val="00D922CC"/>
    <w:rsid w:val="00DE5F65"/>
    <w:rsid w:val="00F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84AC"/>
  <w15:chartTrackingRefBased/>
  <w15:docId w15:val="{0052FB11-3BBF-4700-9D62-015ED4C7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22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22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F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8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0770"/>
    <w:rPr>
      <w:b/>
      <w:bCs/>
    </w:rPr>
  </w:style>
  <w:style w:type="paragraph" w:customStyle="1" w:styleId="center">
    <w:name w:val="center"/>
    <w:basedOn w:val="a"/>
    <w:rsid w:val="0038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abl">
    <w:name w:val="ttabl"/>
    <w:basedOn w:val="a"/>
    <w:rsid w:val="0038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22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22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D922CC"/>
    <w:rPr>
      <w:color w:val="0000FF"/>
      <w:u w:val="single"/>
    </w:rPr>
  </w:style>
  <w:style w:type="table" w:styleId="a7">
    <w:name w:val="Table Grid"/>
    <w:basedOn w:val="a1"/>
    <w:uiPriority w:val="39"/>
    <w:rsid w:val="007B1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A7E54"/>
  </w:style>
  <w:style w:type="character" w:styleId="a8">
    <w:name w:val="Emphasis"/>
    <w:basedOn w:val="a0"/>
    <w:uiPriority w:val="20"/>
    <w:qFormat/>
    <w:rsid w:val="00DE5F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48521">
          <w:marLeft w:val="0"/>
          <w:marRight w:val="0"/>
          <w:marTop w:val="450"/>
          <w:marBottom w:val="0"/>
          <w:divBdr>
            <w:top w:val="single" w:sz="6" w:space="19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655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9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8483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egkova@mail.ru" TargetMode="External"/><Relationship Id="rId5" Type="http://schemas.openxmlformats.org/officeDocument/2006/relationships/hyperlink" Target="https://vk.com/snelena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2052</Words>
  <Characters>11701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СОБСТВЕННЫЙ И ЗАЕМНЫЙ КАПИТАЛ ОРГАНИЗАЦИИ </vt:lpstr>
      <vt:lpstr/>
    </vt:vector>
  </TitlesOfParts>
  <Company/>
  <LinksUpToDate>false</LinksUpToDate>
  <CharactersWithSpaces>13726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2020-04-15T17:22:00Z</dcterms:created>
  <dcterms:modified xsi:type="dcterms:W3CDTF">2020-04-15T17:30:00Z</dcterms:modified>
</cp:coreProperties>
</file>