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21B" w:rsidRPr="00E06881" w:rsidRDefault="006E221B" w:rsidP="006E221B">
      <w:pPr>
        <w:pStyle w:val="a4"/>
        <w:rPr>
          <w:color w:val="000000"/>
        </w:rPr>
      </w:pPr>
      <w:r w:rsidRPr="00E06881">
        <w:rPr>
          <w:color w:val="000000"/>
        </w:rPr>
        <w:t>Задание для обучающихся с применением дистанционных образовательных технологий и электронного обучения</w:t>
      </w:r>
    </w:p>
    <w:p w:rsidR="006E221B" w:rsidRPr="00E06881" w:rsidRDefault="00FE7F99" w:rsidP="006E221B">
      <w:pPr>
        <w:pStyle w:val="a4"/>
        <w:rPr>
          <w:color w:val="000000"/>
        </w:rPr>
      </w:pPr>
      <w:r w:rsidRPr="00E06881">
        <w:rPr>
          <w:color w:val="000000"/>
        </w:rPr>
        <w:t>Дата: 22</w:t>
      </w:r>
      <w:r w:rsidR="006E221B" w:rsidRPr="00E06881">
        <w:rPr>
          <w:color w:val="000000"/>
        </w:rPr>
        <w:t xml:space="preserve"> апреля 2020г</w:t>
      </w:r>
    </w:p>
    <w:p w:rsidR="006E221B" w:rsidRPr="00E06881" w:rsidRDefault="00385C4C" w:rsidP="006E221B">
      <w:pPr>
        <w:pStyle w:val="a4"/>
        <w:rPr>
          <w:color w:val="000000"/>
        </w:rPr>
      </w:pPr>
      <w:r w:rsidRPr="00E06881">
        <w:rPr>
          <w:color w:val="000000"/>
        </w:rPr>
        <w:t>Группа Т-19</w:t>
      </w:r>
    </w:p>
    <w:p w:rsidR="006E221B" w:rsidRPr="00E06881" w:rsidRDefault="006E221B" w:rsidP="006E221B">
      <w:pPr>
        <w:pStyle w:val="a4"/>
        <w:rPr>
          <w:color w:val="000000"/>
        </w:rPr>
      </w:pPr>
      <w:r w:rsidRPr="00E06881">
        <w:rPr>
          <w:color w:val="000000"/>
        </w:rPr>
        <w:t xml:space="preserve">Учебная дисциплина: </w:t>
      </w:r>
      <w:r w:rsidR="00FE7F99" w:rsidRPr="00E06881">
        <w:rPr>
          <w:color w:val="000000"/>
        </w:rPr>
        <w:t>История</w:t>
      </w:r>
    </w:p>
    <w:p w:rsidR="009355EA" w:rsidRPr="00E06881" w:rsidRDefault="006E221B" w:rsidP="009355E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06881">
        <w:rPr>
          <w:rFonts w:ascii="Times New Roman" w:hAnsi="Times New Roman" w:cs="Times New Roman"/>
          <w:color w:val="000000"/>
          <w:sz w:val="24"/>
          <w:szCs w:val="24"/>
        </w:rPr>
        <w:t>Тема занятия</w:t>
      </w:r>
      <w:r w:rsidR="00385C4C" w:rsidRPr="00E0688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385C4C" w:rsidRPr="00E06881">
        <w:rPr>
          <w:rFonts w:ascii="Times New Roman" w:hAnsi="Times New Roman" w:cs="Times New Roman"/>
          <w:sz w:val="24"/>
          <w:szCs w:val="24"/>
        </w:rPr>
        <w:t xml:space="preserve"> </w:t>
      </w:r>
      <w:r w:rsidR="00FE7F99" w:rsidRPr="00E06881">
        <w:rPr>
          <w:rFonts w:ascii="Times New Roman" w:hAnsi="Times New Roman" w:cs="Times New Roman"/>
          <w:b/>
          <w:bCs/>
          <w:sz w:val="24"/>
          <w:szCs w:val="24"/>
        </w:rPr>
        <w:t>Международные отношения. Турция, Китай, Индия, Япония</w:t>
      </w:r>
    </w:p>
    <w:p w:rsidR="00502C6A" w:rsidRPr="00E06881" w:rsidRDefault="00502C6A" w:rsidP="00502C6A">
      <w:pPr>
        <w:pStyle w:val="a4"/>
        <w:shd w:val="clear" w:color="auto" w:fill="FFFFFF"/>
        <w:spacing w:before="0" w:beforeAutospacing="0" w:after="150" w:afterAutospacing="0"/>
        <w:rPr>
          <w:b/>
          <w:bCs/>
          <w:color w:val="000000"/>
        </w:rPr>
      </w:pPr>
      <w:r w:rsidRPr="00E06881">
        <w:rPr>
          <w:b/>
          <w:bCs/>
          <w:color w:val="000000"/>
        </w:rPr>
        <w:t>Содержание</w:t>
      </w:r>
    </w:p>
    <w:p w:rsidR="00502C6A" w:rsidRPr="00E06881" w:rsidRDefault="00502C6A" w:rsidP="00502C6A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E06881">
        <w:rPr>
          <w:color w:val="000000"/>
        </w:rPr>
        <w:t xml:space="preserve">1 Особенности населения, экономической политики, отраслей международной специализации Японии. Индии, Китая. </w:t>
      </w:r>
    </w:p>
    <w:p w:rsidR="006E221B" w:rsidRPr="00E06881" w:rsidRDefault="006E221B" w:rsidP="00385C4C">
      <w:pPr>
        <w:rPr>
          <w:rFonts w:ascii="Times New Roman" w:hAnsi="Times New Roman" w:cs="Times New Roman"/>
          <w:bCs/>
          <w:sz w:val="24"/>
          <w:szCs w:val="24"/>
        </w:rPr>
      </w:pPr>
      <w:r w:rsidRPr="00E06881">
        <w:rPr>
          <w:rFonts w:ascii="Times New Roman" w:hAnsi="Times New Roman" w:cs="Times New Roman"/>
          <w:color w:val="000000"/>
          <w:sz w:val="24"/>
          <w:szCs w:val="24"/>
        </w:rPr>
        <w:t xml:space="preserve">Форма:  Лекционно-практическое занятие </w:t>
      </w:r>
    </w:p>
    <w:p w:rsidR="00DF43C4" w:rsidRPr="00E06881" w:rsidRDefault="00DF43C4" w:rsidP="006E221B">
      <w:pPr>
        <w:pStyle w:val="a4"/>
        <w:rPr>
          <w:color w:val="000000"/>
        </w:rPr>
      </w:pPr>
      <w:r w:rsidRPr="00E06881">
        <w:rPr>
          <w:color w:val="000000"/>
        </w:rPr>
        <w:t xml:space="preserve">Задание для </w:t>
      </w:r>
      <w:proofErr w:type="gramStart"/>
      <w:r w:rsidRPr="00E06881">
        <w:rPr>
          <w:color w:val="000000"/>
        </w:rPr>
        <w:t>обучающихся</w:t>
      </w:r>
      <w:proofErr w:type="gramEnd"/>
      <w:r w:rsidRPr="00E06881">
        <w:rPr>
          <w:color w:val="000000"/>
        </w:rPr>
        <w:t xml:space="preserve">: </w:t>
      </w:r>
    </w:p>
    <w:p w:rsidR="00502C6A" w:rsidRPr="00E06881" w:rsidRDefault="00DF43C4" w:rsidP="00502C6A">
      <w:pPr>
        <w:pStyle w:val="a4"/>
        <w:shd w:val="clear" w:color="auto" w:fill="FFFFFF"/>
        <w:spacing w:before="0" w:beforeAutospacing="0" w:after="150" w:afterAutospacing="0"/>
        <w:rPr>
          <w:b/>
          <w:bCs/>
          <w:color w:val="000000"/>
        </w:rPr>
      </w:pPr>
      <w:r w:rsidRPr="00E06881">
        <w:rPr>
          <w:color w:val="000000"/>
        </w:rPr>
        <w:t>1.Составляем конспект</w:t>
      </w:r>
      <w:r w:rsidR="00385C4C" w:rsidRPr="00E06881">
        <w:rPr>
          <w:b/>
          <w:bCs/>
          <w:i/>
          <w:iCs/>
          <w:color w:val="000000"/>
        </w:rPr>
        <w:t>.</w:t>
      </w:r>
      <w:r w:rsidR="003A4614" w:rsidRPr="00E06881">
        <w:rPr>
          <w:color w:val="333333"/>
        </w:rPr>
        <w:t xml:space="preserve"> </w:t>
      </w:r>
    </w:p>
    <w:p w:rsidR="00502C6A" w:rsidRPr="00E06881" w:rsidRDefault="00502C6A" w:rsidP="00502C6A">
      <w:pPr>
        <w:pStyle w:val="a4"/>
        <w:shd w:val="clear" w:color="auto" w:fill="FFFFFF"/>
        <w:spacing w:before="0" w:beforeAutospacing="0" w:after="150" w:afterAutospacing="0"/>
        <w:rPr>
          <w:bCs/>
          <w:color w:val="000000"/>
        </w:rPr>
      </w:pPr>
      <w:r w:rsidRPr="00E06881">
        <w:rPr>
          <w:bCs/>
          <w:color w:val="000000"/>
        </w:rPr>
        <w:t>2.Работаем с политической картой мира</w:t>
      </w:r>
    </w:p>
    <w:p w:rsidR="00502C6A" w:rsidRPr="00E06881" w:rsidRDefault="00502C6A" w:rsidP="00502C6A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E06881">
        <w:rPr>
          <w:bCs/>
          <w:color w:val="000000"/>
        </w:rPr>
        <w:t>3.Выполняем задания</w:t>
      </w:r>
    </w:p>
    <w:p w:rsidR="00502C6A" w:rsidRPr="00E06881" w:rsidRDefault="00502C6A" w:rsidP="00502C6A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E06881">
        <w:rPr>
          <w:color w:val="000000"/>
        </w:rPr>
        <w:t>В колониях и зависимых странах под влиянием револю</w:t>
      </w:r>
      <w:r w:rsidRPr="00E06881">
        <w:rPr>
          <w:color w:val="000000"/>
        </w:rPr>
        <w:softHyphen/>
        <w:t>ционных событий в России все шире разворачивалась борьба за независимость. В ходе этой борьбы ставились вопросы не только освобождения, но и обновления общества, ускорение его развития, улучшения жизни.</w:t>
      </w:r>
    </w:p>
    <w:p w:rsidR="00502C6A" w:rsidRPr="00E06881" w:rsidRDefault="00502C6A" w:rsidP="00502C6A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E06881">
        <w:rPr>
          <w:b/>
          <w:bCs/>
          <w:color w:val="000000"/>
        </w:rPr>
        <w:t>Турция </w:t>
      </w:r>
      <w:r w:rsidRPr="00E06881">
        <w:rPr>
          <w:color w:val="000000"/>
        </w:rPr>
        <w:t>Часть территории Турции к концу</w:t>
      </w:r>
      <w:proofErr w:type="gramStart"/>
      <w:r w:rsidRPr="00E06881">
        <w:rPr>
          <w:color w:val="000000"/>
        </w:rPr>
        <w:t xml:space="preserve"> П</w:t>
      </w:r>
      <w:proofErr w:type="gramEnd"/>
      <w:r w:rsidRPr="00E06881">
        <w:rPr>
          <w:color w:val="000000"/>
        </w:rPr>
        <w:t>ервой миро</w:t>
      </w:r>
      <w:r w:rsidRPr="00E06881">
        <w:rPr>
          <w:color w:val="000000"/>
        </w:rPr>
        <w:softHyphen/>
        <w:t>вой войны была оккупирована войсками Антанты. В 1920 г. парламент в </w:t>
      </w:r>
      <w:r w:rsidRPr="00E06881">
        <w:rPr>
          <w:color w:val="000000"/>
          <w:u w:val="single"/>
        </w:rPr>
        <w:t>Стамбуле</w:t>
      </w:r>
      <w:r w:rsidRPr="00E06881">
        <w:rPr>
          <w:color w:val="000000"/>
        </w:rPr>
        <w:t xml:space="preserve"> принял декларацию о независимости. Однако войска Антанты разогнали парламент. Новый парламент собрался в Анкаре, расположенной в центре Малой Азии. Его председателем стал Мустафа </w:t>
      </w:r>
      <w:proofErr w:type="spellStart"/>
      <w:r w:rsidRPr="00E06881">
        <w:rPr>
          <w:color w:val="000000"/>
        </w:rPr>
        <w:t>Кемаль</w:t>
      </w:r>
      <w:proofErr w:type="spellEnd"/>
      <w:r w:rsidRPr="00E06881">
        <w:rPr>
          <w:color w:val="000000"/>
        </w:rPr>
        <w:t xml:space="preserve"> (</w:t>
      </w:r>
      <w:proofErr w:type="spellStart"/>
      <w:r w:rsidRPr="00E06881">
        <w:rPr>
          <w:color w:val="000000"/>
        </w:rPr>
        <w:t>Ататюрк</w:t>
      </w:r>
      <w:proofErr w:type="spellEnd"/>
      <w:r w:rsidRPr="00E06881">
        <w:rPr>
          <w:color w:val="000000"/>
        </w:rPr>
        <w:t xml:space="preserve"> - «Отец </w:t>
      </w:r>
      <w:proofErr w:type="spellStart"/>
      <w:r w:rsidRPr="00E06881">
        <w:rPr>
          <w:color w:val="000000"/>
        </w:rPr>
        <w:t>турков</w:t>
      </w:r>
      <w:proofErr w:type="spellEnd"/>
      <w:r w:rsidRPr="00E06881">
        <w:rPr>
          <w:color w:val="000000"/>
        </w:rPr>
        <w:t>»). Турция начала войну с Арменией, затем Грецией. Обе вой</w:t>
      </w:r>
      <w:r w:rsidRPr="00E06881">
        <w:rPr>
          <w:color w:val="000000"/>
        </w:rPr>
        <w:softHyphen/>
        <w:t>ны велись под лозунгами национализма: армяне и греки либо истреблялись, либо изгонялись со своих исконных земель. В 1923 г. Турция была провозглашена республикой.</w:t>
      </w:r>
    </w:p>
    <w:p w:rsidR="00502C6A" w:rsidRPr="00E06881" w:rsidRDefault="00502C6A" w:rsidP="00502C6A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E06881">
        <w:rPr>
          <w:color w:val="000000"/>
        </w:rPr>
        <w:t xml:space="preserve">Под руководством </w:t>
      </w:r>
      <w:proofErr w:type="spellStart"/>
      <w:r w:rsidRPr="00E06881">
        <w:rPr>
          <w:color w:val="000000"/>
        </w:rPr>
        <w:t>Ататюрка</w:t>
      </w:r>
      <w:proofErr w:type="spellEnd"/>
      <w:r w:rsidRPr="00E06881">
        <w:rPr>
          <w:color w:val="000000"/>
        </w:rPr>
        <w:t xml:space="preserve"> в стране были проведены глу</w:t>
      </w:r>
      <w:r w:rsidRPr="00E06881">
        <w:rPr>
          <w:color w:val="000000"/>
        </w:rPr>
        <w:softHyphen/>
        <w:t>бокие реформы: провозглашались демократические свободы, светский характер государства, отменялись господствующие веками религиозные нормы, шариатские суды, закрывались духовные школы. Были введены европейский календарь и латинский </w:t>
      </w:r>
      <w:r w:rsidRPr="00E06881">
        <w:rPr>
          <w:color w:val="000000"/>
          <w:u w:val="single"/>
        </w:rPr>
        <w:t>алфавит</w:t>
      </w:r>
      <w:r w:rsidRPr="00E06881">
        <w:rPr>
          <w:color w:val="000000"/>
        </w:rPr>
        <w:t>. Людей заставляли носить европейскую одежду, женщинам в общественных местах запрещалось по</w:t>
      </w:r>
      <w:r w:rsidRPr="00E06881">
        <w:rPr>
          <w:color w:val="000000"/>
        </w:rPr>
        <w:softHyphen/>
        <w:t xml:space="preserve">являться в </w:t>
      </w:r>
      <w:proofErr w:type="spellStart"/>
      <w:r w:rsidRPr="00E06881">
        <w:rPr>
          <w:color w:val="000000"/>
        </w:rPr>
        <w:t>платках-хиджабах</w:t>
      </w:r>
      <w:proofErr w:type="spellEnd"/>
      <w:r w:rsidRPr="00E06881">
        <w:rPr>
          <w:color w:val="000000"/>
        </w:rPr>
        <w:t xml:space="preserve"> и т. д. </w:t>
      </w:r>
      <w:proofErr w:type="spellStart"/>
      <w:r w:rsidRPr="00E06881">
        <w:rPr>
          <w:color w:val="000000"/>
        </w:rPr>
        <w:t>Ататюрку</w:t>
      </w:r>
      <w:proofErr w:type="spellEnd"/>
      <w:r w:rsidRPr="00E06881">
        <w:rPr>
          <w:color w:val="000000"/>
        </w:rPr>
        <w:t xml:space="preserve"> удалось ликвидировать засилье иностранцев в экономике, одновременно усилились позиции национальной экономики. Деятельность оппозиционных сил, особенно коммунистов, была ограни</w:t>
      </w:r>
      <w:r w:rsidRPr="00E06881">
        <w:rPr>
          <w:color w:val="000000"/>
        </w:rPr>
        <w:softHyphen/>
        <w:t>ченна.</w:t>
      </w:r>
    </w:p>
    <w:p w:rsidR="00502C6A" w:rsidRPr="00E06881" w:rsidRDefault="00502C6A" w:rsidP="00502C6A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</w:p>
    <w:p w:rsidR="00502C6A" w:rsidRPr="00E06881" w:rsidRDefault="00502C6A" w:rsidP="00502C6A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E06881">
        <w:rPr>
          <w:b/>
          <w:bCs/>
          <w:color w:val="000000"/>
        </w:rPr>
        <w:t>Китай. </w:t>
      </w:r>
      <w:r w:rsidRPr="00E06881">
        <w:rPr>
          <w:color w:val="000000"/>
        </w:rPr>
        <w:t>Всю первую половину XX в. Китай сотрясали вос</w:t>
      </w:r>
      <w:r w:rsidRPr="00E06881">
        <w:rPr>
          <w:color w:val="000000"/>
        </w:rPr>
        <w:softHyphen/>
        <w:t>стания, войны и революции. В 1915 г. в условиях диктатуры Юань</w:t>
      </w:r>
      <w:proofErr w:type="gramStart"/>
      <w:r w:rsidRPr="00E06881">
        <w:rPr>
          <w:color w:val="000000"/>
        </w:rPr>
        <w:t xml:space="preserve"> Ш</w:t>
      </w:r>
      <w:proofErr w:type="gramEnd"/>
      <w:r w:rsidRPr="00E06881">
        <w:rPr>
          <w:color w:val="000000"/>
        </w:rPr>
        <w:t>икая на юге Китая было провозглашено правитель</w:t>
      </w:r>
      <w:r w:rsidRPr="00E06881">
        <w:rPr>
          <w:color w:val="000000"/>
        </w:rPr>
        <w:softHyphen/>
        <w:t>ство, главой которого стал в 1917 г. Сунь Ятсен. С 1923 г. он привлек к сотрудничеству с Гоминьданом Коммунистиче</w:t>
      </w:r>
      <w:r w:rsidRPr="00E06881">
        <w:rPr>
          <w:color w:val="000000"/>
        </w:rPr>
        <w:softHyphen/>
        <w:t>скую партию Китая (КПК), возникшую в 1921 г. под влиянием событий в России. В марте 1925 г. Сунь Ятсен умер, а в мае в стране началась подготовленная им Великая на</w:t>
      </w:r>
      <w:r w:rsidRPr="00E06881">
        <w:rPr>
          <w:color w:val="000000"/>
        </w:rPr>
        <w:softHyphen/>
        <w:t xml:space="preserve">циональная революция. Правительство Гоминьдана на юге </w:t>
      </w:r>
      <w:r w:rsidRPr="00E06881">
        <w:rPr>
          <w:color w:val="000000"/>
        </w:rPr>
        <w:lastRenderedPageBreak/>
        <w:t>Китая провозгласило себя Национальным правительством всего Китая. В 1гг. войска Национального прави</w:t>
      </w:r>
      <w:r w:rsidRPr="00E06881">
        <w:rPr>
          <w:color w:val="000000"/>
        </w:rPr>
        <w:softHyphen/>
        <w:t>тельства, возглавляемого генералом Чан Кайши, вели успешное наступление на север, где власть удерживали мест</w:t>
      </w:r>
      <w:r w:rsidRPr="00E06881">
        <w:rPr>
          <w:color w:val="000000"/>
        </w:rPr>
        <w:softHyphen/>
        <w:t>ные военные клики (милитаристы). Однако раскол между Гоминьданом во главе с Чан Кайши, вступившим в соглашение с северными милитаристами и КПК, вызвал Гражданскую войну 1гг. (Ныне в Китае ее называют Аграрной революционной войной.) Гоминьдан провел ряд реформ, но добиться решающих успехов не смог. Этому не благоприятствовала и международ</w:t>
      </w:r>
      <w:r w:rsidRPr="00E06881">
        <w:rPr>
          <w:color w:val="000000"/>
        </w:rPr>
        <w:softHyphen/>
        <w:t>ная обстановка. В 1931 г. Япония отторгла от Китая Маньч</w:t>
      </w:r>
      <w:r w:rsidRPr="00E06881">
        <w:rPr>
          <w:color w:val="000000"/>
        </w:rPr>
        <w:softHyphen/>
        <w:t xml:space="preserve">журию, где возникло марионеточное государство </w:t>
      </w:r>
      <w:proofErr w:type="spellStart"/>
      <w:r w:rsidRPr="00E06881">
        <w:rPr>
          <w:color w:val="000000"/>
        </w:rPr>
        <w:t>Манъчжоу</w:t>
      </w:r>
      <w:proofErr w:type="spellEnd"/>
      <w:r w:rsidRPr="00E06881">
        <w:rPr>
          <w:color w:val="000000"/>
        </w:rPr>
        <w:t xml:space="preserve"> - Го. Западные державы потворствовали Японии, что заставило Чан Кайши обратиться за помощью к СССР. С 1927 г. на юге Китая возникли так называемые совет</w:t>
      </w:r>
      <w:r w:rsidRPr="00E06881">
        <w:rPr>
          <w:color w:val="000000"/>
        </w:rPr>
        <w:softHyphen/>
        <w:t>ские районы, руководимые коммунистами. В 1931 г. была провозглашена Китайская Советская Республика во главе с Мао Цзэдуном. Против советских районов Гоминьдан пред</w:t>
      </w:r>
      <w:r w:rsidRPr="00E06881">
        <w:rPr>
          <w:color w:val="000000"/>
        </w:rPr>
        <w:softHyphen/>
        <w:t>принял пять походов. В 1гг. революционное дви</w:t>
      </w:r>
      <w:r w:rsidRPr="00E06881">
        <w:rPr>
          <w:color w:val="000000"/>
        </w:rPr>
        <w:softHyphen/>
        <w:t>жение на юге потерпело поражение. Армия коммунистов со</w:t>
      </w:r>
      <w:r w:rsidRPr="00E06881">
        <w:rPr>
          <w:color w:val="000000"/>
        </w:rPr>
        <w:softHyphen/>
        <w:t>вершила северо-западный (Великий) поход. На стыке про</w:t>
      </w:r>
      <w:r w:rsidRPr="00E06881">
        <w:rPr>
          <w:color w:val="000000"/>
        </w:rPr>
        <w:softHyphen/>
        <w:t xml:space="preserve">винций </w:t>
      </w:r>
      <w:proofErr w:type="spellStart"/>
      <w:r w:rsidRPr="00E06881">
        <w:rPr>
          <w:color w:val="000000"/>
        </w:rPr>
        <w:t>Шэнси</w:t>
      </w:r>
      <w:proofErr w:type="spellEnd"/>
      <w:r w:rsidRPr="00E06881">
        <w:rPr>
          <w:color w:val="000000"/>
        </w:rPr>
        <w:t xml:space="preserve">, </w:t>
      </w:r>
      <w:proofErr w:type="spellStart"/>
      <w:r w:rsidRPr="00E06881">
        <w:rPr>
          <w:color w:val="000000"/>
        </w:rPr>
        <w:t>Ганьсу</w:t>
      </w:r>
      <w:proofErr w:type="spellEnd"/>
      <w:r w:rsidRPr="00E06881">
        <w:rPr>
          <w:color w:val="000000"/>
        </w:rPr>
        <w:t xml:space="preserve"> и </w:t>
      </w:r>
      <w:proofErr w:type="spellStart"/>
      <w:r w:rsidRPr="00E06881">
        <w:rPr>
          <w:color w:val="000000"/>
        </w:rPr>
        <w:t>Нинся</w:t>
      </w:r>
      <w:proofErr w:type="spellEnd"/>
      <w:r w:rsidRPr="00E06881">
        <w:rPr>
          <w:color w:val="000000"/>
        </w:rPr>
        <w:t xml:space="preserve"> возник так называемый Осо</w:t>
      </w:r>
      <w:r w:rsidRPr="00E06881">
        <w:rPr>
          <w:color w:val="000000"/>
        </w:rPr>
        <w:softHyphen/>
        <w:t xml:space="preserve">бый район, где власть принадлежала коммунистам. В 1937 г. началось вторжение Японии в Китай. </w:t>
      </w:r>
      <w:proofErr w:type="spellStart"/>
      <w:r w:rsidRPr="00E06881">
        <w:rPr>
          <w:color w:val="000000"/>
        </w:rPr>
        <w:t>Гоминьдановские</w:t>
      </w:r>
      <w:proofErr w:type="spellEnd"/>
      <w:r w:rsidRPr="00E06881">
        <w:rPr>
          <w:color w:val="000000"/>
        </w:rPr>
        <w:t xml:space="preserve"> войска были вынуждены оставить огромные терри</w:t>
      </w:r>
      <w:r w:rsidRPr="00E06881">
        <w:rPr>
          <w:color w:val="000000"/>
        </w:rPr>
        <w:softHyphen/>
        <w:t>тории. В то же время Красная армия Китая, получавшая по</w:t>
      </w:r>
      <w:r w:rsidRPr="00E06881">
        <w:rPr>
          <w:color w:val="000000"/>
        </w:rPr>
        <w:softHyphen/>
        <w:t xml:space="preserve">мощь из СССР, действовала значительно успешнее </w:t>
      </w:r>
      <w:proofErr w:type="spellStart"/>
      <w:r w:rsidRPr="00E06881">
        <w:rPr>
          <w:color w:val="000000"/>
        </w:rPr>
        <w:t>гоминьдановцев</w:t>
      </w:r>
      <w:proofErr w:type="spellEnd"/>
      <w:r w:rsidRPr="00E06881">
        <w:rPr>
          <w:color w:val="000000"/>
        </w:rPr>
        <w:t>, создав крупные освобожденные районы. Под давле</w:t>
      </w:r>
      <w:r w:rsidRPr="00E06881">
        <w:rPr>
          <w:color w:val="000000"/>
        </w:rPr>
        <w:softHyphen/>
        <w:t>нием левых сил в Гоминьдане Чан Кайши заключил соглаше</w:t>
      </w:r>
      <w:r w:rsidRPr="00E06881">
        <w:rPr>
          <w:color w:val="000000"/>
        </w:rPr>
        <w:softHyphen/>
        <w:t xml:space="preserve">ние с коммунистами. Однако в 1941 г. </w:t>
      </w:r>
      <w:proofErr w:type="spellStart"/>
      <w:r w:rsidRPr="00E06881">
        <w:rPr>
          <w:color w:val="000000"/>
        </w:rPr>
        <w:t>чанкайшисты</w:t>
      </w:r>
      <w:proofErr w:type="spellEnd"/>
      <w:r w:rsidRPr="00E06881">
        <w:rPr>
          <w:color w:val="000000"/>
        </w:rPr>
        <w:t xml:space="preserve"> нанесли неожиданный удар по Красной армии в Центральном Китае. На протяжении последующих лет </w:t>
      </w:r>
      <w:proofErr w:type="spellStart"/>
      <w:r w:rsidRPr="00E06881">
        <w:rPr>
          <w:color w:val="000000"/>
        </w:rPr>
        <w:t>гоминьдановские</w:t>
      </w:r>
      <w:proofErr w:type="spellEnd"/>
      <w:r w:rsidRPr="00E06881">
        <w:rPr>
          <w:color w:val="000000"/>
        </w:rPr>
        <w:t xml:space="preserve"> войска воевали и с японцами, и с Красной армией Китая. Окончание</w:t>
      </w:r>
      <w:proofErr w:type="gramStart"/>
      <w:r w:rsidRPr="00E06881">
        <w:rPr>
          <w:color w:val="000000"/>
        </w:rPr>
        <w:t xml:space="preserve"> В</w:t>
      </w:r>
      <w:proofErr w:type="gramEnd"/>
      <w:r w:rsidRPr="00E06881">
        <w:rPr>
          <w:color w:val="000000"/>
        </w:rPr>
        <w:t>торой мировой войны и антияпонской войны в Китае при</w:t>
      </w:r>
      <w:r w:rsidRPr="00E06881">
        <w:rPr>
          <w:color w:val="000000"/>
        </w:rPr>
        <w:softHyphen/>
        <w:t>вело к еще большему усилению Гражданской войны. К пора</w:t>
      </w:r>
      <w:r w:rsidRPr="00E06881">
        <w:rPr>
          <w:color w:val="000000"/>
        </w:rPr>
        <w:softHyphen/>
        <w:t>жению войск Чан Кайши привело наступление коммунисти</w:t>
      </w:r>
      <w:r w:rsidRPr="00E06881">
        <w:rPr>
          <w:color w:val="000000"/>
        </w:rPr>
        <w:softHyphen/>
        <w:t xml:space="preserve">ческой Народно-освободительной армии на юг в 1гг. Остатки </w:t>
      </w:r>
      <w:proofErr w:type="spellStart"/>
      <w:r w:rsidRPr="00E06881">
        <w:rPr>
          <w:color w:val="000000"/>
        </w:rPr>
        <w:t>гоминьдановцев</w:t>
      </w:r>
      <w:proofErr w:type="spellEnd"/>
      <w:r w:rsidRPr="00E06881">
        <w:rPr>
          <w:color w:val="000000"/>
        </w:rPr>
        <w:t xml:space="preserve"> укрылись на Тайване.</w:t>
      </w:r>
    </w:p>
    <w:p w:rsidR="00502C6A" w:rsidRPr="00E06881" w:rsidRDefault="00502C6A" w:rsidP="00502C6A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</w:p>
    <w:p w:rsidR="00502C6A" w:rsidRPr="00E06881" w:rsidRDefault="00502C6A" w:rsidP="00502C6A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E06881">
        <w:rPr>
          <w:b/>
          <w:bCs/>
          <w:color w:val="000000"/>
        </w:rPr>
        <w:t>Индия.</w:t>
      </w:r>
    </w:p>
    <w:p w:rsidR="00502C6A" w:rsidRPr="00E06881" w:rsidRDefault="00502C6A" w:rsidP="00502C6A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E06881">
        <w:rPr>
          <w:color w:val="000000"/>
        </w:rPr>
        <w:t>Антиколониальное движение возглавили индий</w:t>
      </w:r>
      <w:r w:rsidRPr="00E06881">
        <w:rPr>
          <w:color w:val="000000"/>
        </w:rPr>
        <w:softHyphen/>
        <w:t>ская </w:t>
      </w:r>
      <w:r w:rsidRPr="00E06881">
        <w:rPr>
          <w:color w:val="000000"/>
          <w:u w:val="single"/>
        </w:rPr>
        <w:t>буржуазия</w:t>
      </w:r>
      <w:r w:rsidRPr="00E06881">
        <w:rPr>
          <w:color w:val="000000"/>
        </w:rPr>
        <w:t> и интеллигенция, представители которой были объединены в рамках Индийского национального кон</w:t>
      </w:r>
      <w:r w:rsidRPr="00E06881">
        <w:rPr>
          <w:color w:val="000000"/>
        </w:rPr>
        <w:softHyphen/>
        <w:t>гресса. Идеологом ИНК являлся Махатма Ганди. Его уче</w:t>
      </w:r>
      <w:r w:rsidRPr="00E06881">
        <w:rPr>
          <w:color w:val="000000"/>
        </w:rPr>
        <w:softHyphen/>
        <w:t>ние о ненасильственном сопротивлении, воплощенное в мас</w:t>
      </w:r>
      <w:r w:rsidRPr="00E06881">
        <w:rPr>
          <w:color w:val="000000"/>
        </w:rPr>
        <w:softHyphen/>
        <w:t>совом движении, в конечном счете заставило англичан в 30-е гг. XX в. расширить самоуправление, а после</w:t>
      </w:r>
      <w:proofErr w:type="gramStart"/>
      <w:r w:rsidRPr="00E06881">
        <w:rPr>
          <w:color w:val="000000"/>
        </w:rPr>
        <w:t xml:space="preserve"> В</w:t>
      </w:r>
      <w:proofErr w:type="gramEnd"/>
      <w:r w:rsidRPr="00E06881">
        <w:rPr>
          <w:color w:val="000000"/>
        </w:rPr>
        <w:t>торой мировой войны, в 1947 г., согласиться на предоставление Ин</w:t>
      </w:r>
      <w:r w:rsidRPr="00E06881">
        <w:rPr>
          <w:color w:val="000000"/>
        </w:rPr>
        <w:softHyphen/>
        <w:t>дии независимости, правда, после раздела бывшей колонии по религиозному признаку на индуистскую Индию и мусуль</w:t>
      </w:r>
      <w:r w:rsidRPr="00E06881">
        <w:rPr>
          <w:color w:val="000000"/>
        </w:rPr>
        <w:softHyphen/>
        <w:t>манский Пакистан. Левые группы в индийском национально-освободительном движении нередко упрекали Ганди в том, что он удерживал от перехода к насильственным методам, не доводил борьбу против англичан до конца. Тем не менее политика, избранная Ганди, оказалась успешной; попытки вооруженной борьбы против англичан, предпринятые в годы</w:t>
      </w:r>
      <w:proofErr w:type="gramStart"/>
      <w:r w:rsidRPr="00E06881">
        <w:rPr>
          <w:color w:val="000000"/>
        </w:rPr>
        <w:t xml:space="preserve"> В</w:t>
      </w:r>
      <w:proofErr w:type="gramEnd"/>
      <w:r w:rsidRPr="00E06881">
        <w:rPr>
          <w:color w:val="000000"/>
        </w:rPr>
        <w:t>торой мировой вой</w:t>
      </w:r>
      <w:r w:rsidRPr="00E06881">
        <w:rPr>
          <w:color w:val="000000"/>
        </w:rPr>
        <w:softHyphen/>
        <w:t>ны при поддержке Японии, лишь дискредитировали борцов за независимость. Вместе с тем Индии не удалось избежать массового кровопролития. Религиозная война унесла милли</w:t>
      </w:r>
      <w:r w:rsidRPr="00E06881">
        <w:rPr>
          <w:color w:val="000000"/>
        </w:rPr>
        <w:softHyphen/>
        <w:t>оны жизней индуистов и мусульман. Погиб и сам М. Ганди.</w:t>
      </w:r>
    </w:p>
    <w:p w:rsidR="00502C6A" w:rsidRPr="00E06881" w:rsidRDefault="00502C6A" w:rsidP="00502C6A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</w:p>
    <w:p w:rsidR="00502C6A" w:rsidRPr="00E06881" w:rsidRDefault="00502C6A" w:rsidP="00502C6A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E06881">
        <w:rPr>
          <w:b/>
          <w:bCs/>
          <w:color w:val="000000"/>
        </w:rPr>
        <w:t>Япония.</w:t>
      </w:r>
      <w:r w:rsidRPr="00E06881">
        <w:rPr>
          <w:color w:val="000000"/>
        </w:rPr>
        <w:t> В годы</w:t>
      </w:r>
      <w:proofErr w:type="gramStart"/>
      <w:r w:rsidRPr="00E06881">
        <w:rPr>
          <w:color w:val="000000"/>
        </w:rPr>
        <w:t xml:space="preserve"> П</w:t>
      </w:r>
      <w:proofErr w:type="gramEnd"/>
      <w:r w:rsidRPr="00E06881">
        <w:rPr>
          <w:color w:val="000000"/>
        </w:rPr>
        <w:t>ервой мировой войны экономика Японии значительно окрепла. После войны она стала ведущим госу</w:t>
      </w:r>
      <w:r w:rsidRPr="00E06881">
        <w:rPr>
          <w:color w:val="000000"/>
        </w:rPr>
        <w:softHyphen/>
        <w:t>дарством Восточной Азии. Однако небольшая территория, скудность источников сырья, уязвимость от стихийных бед</w:t>
      </w:r>
      <w:r w:rsidRPr="00E06881">
        <w:rPr>
          <w:color w:val="000000"/>
        </w:rPr>
        <w:softHyphen/>
        <w:t>ствий (землетрясения, цунами) тормозили развитие Японии. Ее правящие круги активно выступали за обретение «жизнен</w:t>
      </w:r>
      <w:r w:rsidRPr="00E06881">
        <w:rPr>
          <w:color w:val="000000"/>
        </w:rPr>
        <w:softHyphen/>
        <w:t>ного пространства», выдвинув план создания «великой сферы совместного процветания». В эту сферу должна была войти вся Азия, а руководящая роль отводилась Японии. Предпо</w:t>
      </w:r>
      <w:r w:rsidRPr="00E06881">
        <w:rPr>
          <w:color w:val="000000"/>
        </w:rPr>
        <w:softHyphen/>
        <w:t xml:space="preserve">лагалось не допускать в Азию европейские страны и США. С 1931 г. в </w:t>
      </w:r>
      <w:r w:rsidRPr="00E06881">
        <w:rPr>
          <w:color w:val="000000"/>
        </w:rPr>
        <w:lastRenderedPageBreak/>
        <w:t>Японии ужесточилась внутренняя политика, запрещались забастовки. Партии заменили Ассоциацией по</w:t>
      </w:r>
      <w:r w:rsidRPr="00E06881">
        <w:rPr>
          <w:color w:val="000000"/>
        </w:rPr>
        <w:softHyphen/>
        <w:t>мощи трону, а профсоюзы - Патриотической промышленной ассоциацией Великой Японии. Были введены трудовая повинность и обязательная военная подготовка. Быстрыми темпами развивалась военная промышленность. В 30-е гг. Япония начала захваты соседних земель.</w:t>
      </w:r>
    </w:p>
    <w:p w:rsidR="00502C6A" w:rsidRPr="00E06881" w:rsidRDefault="00502C6A" w:rsidP="00502C6A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E06881">
        <w:rPr>
          <w:b/>
          <w:bCs/>
          <w:color w:val="000000"/>
        </w:rPr>
        <w:t>Закрепление нового материала:</w:t>
      </w:r>
    </w:p>
    <w:p w:rsidR="00502C6A" w:rsidRPr="00E06881" w:rsidRDefault="00502C6A" w:rsidP="00502C6A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E06881">
        <w:rPr>
          <w:color w:val="000000"/>
        </w:rPr>
        <w:t xml:space="preserve">1.  Какие изменения произошли в Турции в годы деятельности М. </w:t>
      </w:r>
      <w:proofErr w:type="spellStart"/>
      <w:r w:rsidRPr="00E06881">
        <w:rPr>
          <w:color w:val="000000"/>
        </w:rPr>
        <w:t>Кемаля</w:t>
      </w:r>
      <w:proofErr w:type="spellEnd"/>
      <w:r w:rsidRPr="00E06881">
        <w:rPr>
          <w:color w:val="000000"/>
        </w:rPr>
        <w:t xml:space="preserve"> (</w:t>
      </w:r>
      <w:proofErr w:type="spellStart"/>
      <w:r w:rsidRPr="00E06881">
        <w:rPr>
          <w:color w:val="000000"/>
        </w:rPr>
        <w:t>Ататюрка</w:t>
      </w:r>
      <w:proofErr w:type="spellEnd"/>
      <w:r w:rsidRPr="00E06881">
        <w:rPr>
          <w:color w:val="000000"/>
        </w:rPr>
        <w:t>)?</w:t>
      </w:r>
    </w:p>
    <w:p w:rsidR="00502C6A" w:rsidRPr="00E06881" w:rsidRDefault="00502C6A" w:rsidP="00502C6A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E06881">
        <w:rPr>
          <w:color w:val="000000"/>
        </w:rPr>
        <w:t>2.  Каковы были результаты Великой национальной революции в Китае? Чем закончилась Гражданская война в Китае?</w:t>
      </w:r>
    </w:p>
    <w:p w:rsidR="00502C6A" w:rsidRPr="00E06881" w:rsidRDefault="00502C6A" w:rsidP="00502C6A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E06881">
        <w:rPr>
          <w:color w:val="000000"/>
        </w:rPr>
        <w:t>3.  Как Индия боролась за независимость?</w:t>
      </w:r>
    </w:p>
    <w:p w:rsidR="00502C6A" w:rsidRPr="00E06881" w:rsidRDefault="00502C6A" w:rsidP="00502C6A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E06881">
        <w:rPr>
          <w:color w:val="000000"/>
        </w:rPr>
        <w:t>4.  Проведите сравнительный анализ борьбы народов различных азиатских стран за независимость. Что изменилось в этой борь</w:t>
      </w:r>
      <w:r w:rsidRPr="00E06881">
        <w:rPr>
          <w:color w:val="000000"/>
        </w:rPr>
        <w:softHyphen/>
        <w:t xml:space="preserve">бе в 20 — 30-е гг. XX </w:t>
      </w:r>
      <w:proofErr w:type="gramStart"/>
      <w:r w:rsidRPr="00E06881">
        <w:rPr>
          <w:color w:val="000000"/>
        </w:rPr>
        <w:t>в</w:t>
      </w:r>
      <w:proofErr w:type="gramEnd"/>
      <w:r w:rsidRPr="00E06881">
        <w:rPr>
          <w:color w:val="000000"/>
        </w:rPr>
        <w:t>. по сравнению с началом XX в.?</w:t>
      </w:r>
    </w:p>
    <w:p w:rsidR="00385C4C" w:rsidRPr="00E06881" w:rsidRDefault="003A4614" w:rsidP="00502C6A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E06881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="00607FFC" w:rsidRPr="00E06881">
        <w:rPr>
          <w:rFonts w:ascii="Times New Roman" w:hAnsi="Times New Roman" w:cs="Times New Roman"/>
          <w:color w:val="000000"/>
          <w:sz w:val="24"/>
          <w:szCs w:val="24"/>
        </w:rPr>
        <w:t>Делаем выводы</w:t>
      </w:r>
    </w:p>
    <w:p w:rsidR="006E221B" w:rsidRPr="00E06881" w:rsidRDefault="006E221B" w:rsidP="006E221B">
      <w:pPr>
        <w:pStyle w:val="a4"/>
        <w:rPr>
          <w:color w:val="000000"/>
        </w:rPr>
      </w:pPr>
      <w:r w:rsidRPr="00E06881">
        <w:rPr>
          <w:color w:val="000000"/>
        </w:rPr>
        <w:t xml:space="preserve">Форма отчета: Фото </w:t>
      </w:r>
      <w:r w:rsidR="003A4614" w:rsidRPr="00E06881">
        <w:rPr>
          <w:color w:val="000000"/>
        </w:rPr>
        <w:t>конспекта.</w:t>
      </w:r>
    </w:p>
    <w:p w:rsidR="006E221B" w:rsidRPr="00E06881" w:rsidRDefault="00DF43C4" w:rsidP="006E221B">
      <w:pPr>
        <w:pStyle w:val="a4"/>
        <w:rPr>
          <w:color w:val="000000"/>
        </w:rPr>
      </w:pPr>
      <w:r w:rsidRPr="00E06881">
        <w:rPr>
          <w:color w:val="000000"/>
        </w:rPr>
        <w:t xml:space="preserve"> </w:t>
      </w:r>
      <w:r w:rsidR="00E06881" w:rsidRPr="00E06881">
        <w:rPr>
          <w:color w:val="000000"/>
        </w:rPr>
        <w:t>Срок выполнения задания 24</w:t>
      </w:r>
      <w:r w:rsidR="006E221B" w:rsidRPr="00E06881">
        <w:rPr>
          <w:color w:val="000000"/>
        </w:rPr>
        <w:t xml:space="preserve"> апреля 2020 г.</w:t>
      </w:r>
    </w:p>
    <w:p w:rsidR="006E221B" w:rsidRPr="007C37C0" w:rsidRDefault="006E221B" w:rsidP="006E221B">
      <w:pPr>
        <w:rPr>
          <w:rFonts w:ascii="Times New Roman" w:hAnsi="Times New Roman" w:cs="Times New Roman"/>
          <w:sz w:val="24"/>
          <w:szCs w:val="24"/>
        </w:rPr>
      </w:pPr>
      <w:r w:rsidRPr="00E06881">
        <w:rPr>
          <w:rFonts w:ascii="Times New Roman" w:hAnsi="Times New Roman" w:cs="Times New Roman"/>
          <w:color w:val="000000"/>
          <w:sz w:val="24"/>
          <w:szCs w:val="24"/>
        </w:rPr>
        <w:t xml:space="preserve"> Получатель отчета</w:t>
      </w:r>
      <w:r w:rsidRPr="007C37C0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="00E06881" w:rsidRPr="007C37C0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Natulya</w:t>
        </w:r>
        <w:r w:rsidR="00E06881" w:rsidRPr="007C37C0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-</w:t>
        </w:r>
        <w:r w:rsidR="00E06881" w:rsidRPr="007C37C0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rubtsova</w:t>
        </w:r>
        <w:r w:rsidR="00E06881" w:rsidRPr="007C37C0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64@</w:t>
        </w:r>
        <w:r w:rsidR="00E06881" w:rsidRPr="007C37C0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mail</w:t>
        </w:r>
        <w:r w:rsidR="00E06881" w:rsidRPr="007C37C0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E06881" w:rsidRPr="007C37C0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="007C37C0">
        <w:rPr>
          <w:rFonts w:ascii="Times New Roman" w:hAnsi="Times New Roman" w:cs="Times New Roman"/>
          <w:sz w:val="24"/>
          <w:szCs w:val="24"/>
        </w:rPr>
        <w:t xml:space="preserve"> Пишем конкретно от кого, тему, дату</w:t>
      </w:r>
    </w:p>
    <w:p w:rsidR="00E06881" w:rsidRPr="007C37C0" w:rsidRDefault="00E06881" w:rsidP="006E221B">
      <w:pPr>
        <w:rPr>
          <w:rFonts w:ascii="Times New Roman" w:hAnsi="Times New Roman" w:cs="Times New Roman"/>
          <w:sz w:val="24"/>
          <w:szCs w:val="24"/>
        </w:rPr>
      </w:pPr>
      <w:r w:rsidRPr="00E06881">
        <w:rPr>
          <w:rFonts w:ascii="Times New Roman" w:hAnsi="Times New Roman" w:cs="Times New Roman"/>
          <w:b/>
          <w:sz w:val="24"/>
          <w:szCs w:val="24"/>
        </w:rPr>
        <w:t>Приложение 1.</w:t>
      </w:r>
      <w:r w:rsidR="007C37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37C0" w:rsidRPr="007C37C0">
        <w:rPr>
          <w:rFonts w:ascii="Times New Roman" w:hAnsi="Times New Roman" w:cs="Times New Roman"/>
          <w:sz w:val="24"/>
          <w:szCs w:val="24"/>
        </w:rPr>
        <w:t>Карта мира</w:t>
      </w:r>
    </w:p>
    <w:p w:rsidR="006E221B" w:rsidRPr="00E06881" w:rsidRDefault="00E06881" w:rsidP="006E221B">
      <w:pPr>
        <w:pStyle w:val="a4"/>
        <w:rPr>
          <w:color w:val="000000"/>
        </w:rPr>
      </w:pPr>
      <w:r w:rsidRPr="00E06881">
        <w:rPr>
          <w:rFonts w:eastAsiaTheme="minorEastAsia"/>
          <w:b/>
        </w:rPr>
        <w:t>https://euro-map.com/karta-mira/karta-mira-na-russkom-yazyke.jpg</w:t>
      </w:r>
    </w:p>
    <w:p w:rsidR="006E221B" w:rsidRPr="00E06881" w:rsidRDefault="006E221B" w:rsidP="006E221B">
      <w:pPr>
        <w:rPr>
          <w:rFonts w:ascii="Times New Roman" w:hAnsi="Times New Roman" w:cs="Times New Roman"/>
          <w:sz w:val="24"/>
          <w:szCs w:val="24"/>
        </w:rPr>
      </w:pPr>
    </w:p>
    <w:p w:rsidR="00D8150B" w:rsidRPr="00E06881" w:rsidRDefault="00D8150B">
      <w:pPr>
        <w:rPr>
          <w:rFonts w:ascii="Times New Roman" w:hAnsi="Times New Roman" w:cs="Times New Roman"/>
          <w:sz w:val="24"/>
          <w:szCs w:val="24"/>
        </w:rPr>
      </w:pPr>
    </w:p>
    <w:sectPr w:rsidR="00D8150B" w:rsidRPr="00E06881" w:rsidSect="009A0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13628"/>
    <w:multiLevelType w:val="multilevel"/>
    <w:tmpl w:val="992A5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B47AA0"/>
    <w:multiLevelType w:val="multilevel"/>
    <w:tmpl w:val="3D1CC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047F68"/>
    <w:multiLevelType w:val="multilevel"/>
    <w:tmpl w:val="2A160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3B60DEE"/>
    <w:multiLevelType w:val="multilevel"/>
    <w:tmpl w:val="1666A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8B1D6A"/>
    <w:multiLevelType w:val="multilevel"/>
    <w:tmpl w:val="633C5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164B01"/>
    <w:multiLevelType w:val="multilevel"/>
    <w:tmpl w:val="5C048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0565DB"/>
    <w:multiLevelType w:val="multilevel"/>
    <w:tmpl w:val="A6581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1C3B0F"/>
    <w:multiLevelType w:val="multilevel"/>
    <w:tmpl w:val="FC224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2900C7"/>
    <w:multiLevelType w:val="multilevel"/>
    <w:tmpl w:val="1A905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7FD6BAA"/>
    <w:multiLevelType w:val="multilevel"/>
    <w:tmpl w:val="3A30A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B426AA1"/>
    <w:multiLevelType w:val="multilevel"/>
    <w:tmpl w:val="C8342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D3C48A2"/>
    <w:multiLevelType w:val="multilevel"/>
    <w:tmpl w:val="5FF23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EC46E7D"/>
    <w:multiLevelType w:val="multilevel"/>
    <w:tmpl w:val="19AAE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EF13E9E"/>
    <w:multiLevelType w:val="multilevel"/>
    <w:tmpl w:val="FDFEC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1C535BE"/>
    <w:multiLevelType w:val="multilevel"/>
    <w:tmpl w:val="E724E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8557B56"/>
    <w:multiLevelType w:val="multilevel"/>
    <w:tmpl w:val="D244F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A0A7C2A"/>
    <w:multiLevelType w:val="multilevel"/>
    <w:tmpl w:val="605C1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DCE7E19"/>
    <w:multiLevelType w:val="multilevel"/>
    <w:tmpl w:val="95EC0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20103E0"/>
    <w:multiLevelType w:val="multilevel"/>
    <w:tmpl w:val="B664A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5EF5C35"/>
    <w:multiLevelType w:val="multilevel"/>
    <w:tmpl w:val="4F4A2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9507EA4"/>
    <w:multiLevelType w:val="multilevel"/>
    <w:tmpl w:val="49A24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D4B361E"/>
    <w:multiLevelType w:val="multilevel"/>
    <w:tmpl w:val="CC904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EA15FD4"/>
    <w:multiLevelType w:val="multilevel"/>
    <w:tmpl w:val="20CCB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EA510D6"/>
    <w:multiLevelType w:val="multilevel"/>
    <w:tmpl w:val="13482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1825212"/>
    <w:multiLevelType w:val="multilevel"/>
    <w:tmpl w:val="746E3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37E7F13"/>
    <w:multiLevelType w:val="multilevel"/>
    <w:tmpl w:val="901E4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38327E6"/>
    <w:multiLevelType w:val="multilevel"/>
    <w:tmpl w:val="DBB42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8076F08"/>
    <w:multiLevelType w:val="multilevel"/>
    <w:tmpl w:val="C8CE1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9464CC6"/>
    <w:multiLevelType w:val="multilevel"/>
    <w:tmpl w:val="FEC68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BF65246"/>
    <w:multiLevelType w:val="multilevel"/>
    <w:tmpl w:val="3D3ED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C146B32"/>
    <w:multiLevelType w:val="multilevel"/>
    <w:tmpl w:val="75A81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07C7A07"/>
    <w:multiLevelType w:val="multilevel"/>
    <w:tmpl w:val="83F28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4BD1E9E"/>
    <w:multiLevelType w:val="multilevel"/>
    <w:tmpl w:val="787EF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5543410"/>
    <w:multiLevelType w:val="multilevel"/>
    <w:tmpl w:val="174E6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5D92E09"/>
    <w:multiLevelType w:val="multilevel"/>
    <w:tmpl w:val="AD24C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6B0778B"/>
    <w:multiLevelType w:val="multilevel"/>
    <w:tmpl w:val="CF22D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95966FB"/>
    <w:multiLevelType w:val="multilevel"/>
    <w:tmpl w:val="1242C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9C824E1"/>
    <w:multiLevelType w:val="hybridMultilevel"/>
    <w:tmpl w:val="1AC0A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AC3243E"/>
    <w:multiLevelType w:val="multilevel"/>
    <w:tmpl w:val="2BA0E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D9C65F9"/>
    <w:multiLevelType w:val="multilevel"/>
    <w:tmpl w:val="B3183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DA59FB"/>
    <w:multiLevelType w:val="multilevel"/>
    <w:tmpl w:val="53068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80D7D02"/>
    <w:multiLevelType w:val="multilevel"/>
    <w:tmpl w:val="F7D2C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8276C4A"/>
    <w:multiLevelType w:val="multilevel"/>
    <w:tmpl w:val="61820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C8B6AE8"/>
    <w:multiLevelType w:val="multilevel"/>
    <w:tmpl w:val="26D87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CDC7037"/>
    <w:multiLevelType w:val="multilevel"/>
    <w:tmpl w:val="65D8A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6FB70D66"/>
    <w:multiLevelType w:val="multilevel"/>
    <w:tmpl w:val="7D769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6FCB1B27"/>
    <w:multiLevelType w:val="multilevel"/>
    <w:tmpl w:val="DF00B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0A241B6"/>
    <w:multiLevelType w:val="multilevel"/>
    <w:tmpl w:val="57A49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1C260BF"/>
    <w:multiLevelType w:val="multilevel"/>
    <w:tmpl w:val="B17A2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78A34FB4"/>
    <w:multiLevelType w:val="multilevel"/>
    <w:tmpl w:val="C6403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7DF91596"/>
    <w:multiLevelType w:val="multilevel"/>
    <w:tmpl w:val="9AAAE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7EC0626C"/>
    <w:multiLevelType w:val="multilevel"/>
    <w:tmpl w:val="1174E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37"/>
  </w:num>
  <w:num w:numId="3">
    <w:abstractNumId w:val="14"/>
  </w:num>
  <w:num w:numId="4">
    <w:abstractNumId w:val="21"/>
  </w:num>
  <w:num w:numId="5">
    <w:abstractNumId w:val="34"/>
  </w:num>
  <w:num w:numId="6">
    <w:abstractNumId w:val="25"/>
  </w:num>
  <w:num w:numId="7">
    <w:abstractNumId w:val="8"/>
  </w:num>
  <w:num w:numId="8">
    <w:abstractNumId w:val="44"/>
  </w:num>
  <w:num w:numId="9">
    <w:abstractNumId w:val="42"/>
  </w:num>
  <w:num w:numId="10">
    <w:abstractNumId w:val="40"/>
  </w:num>
  <w:num w:numId="11">
    <w:abstractNumId w:val="4"/>
  </w:num>
  <w:num w:numId="12">
    <w:abstractNumId w:val="0"/>
  </w:num>
  <w:num w:numId="13">
    <w:abstractNumId w:val="3"/>
  </w:num>
  <w:num w:numId="14">
    <w:abstractNumId w:val="50"/>
  </w:num>
  <w:num w:numId="15">
    <w:abstractNumId w:val="16"/>
  </w:num>
  <w:num w:numId="16">
    <w:abstractNumId w:val="35"/>
  </w:num>
  <w:num w:numId="17">
    <w:abstractNumId w:val="19"/>
  </w:num>
  <w:num w:numId="18">
    <w:abstractNumId w:val="48"/>
  </w:num>
  <w:num w:numId="19">
    <w:abstractNumId w:val="20"/>
  </w:num>
  <w:num w:numId="20">
    <w:abstractNumId w:val="33"/>
  </w:num>
  <w:num w:numId="21">
    <w:abstractNumId w:val="10"/>
  </w:num>
  <w:num w:numId="22">
    <w:abstractNumId w:val="29"/>
  </w:num>
  <w:num w:numId="23">
    <w:abstractNumId w:val="17"/>
  </w:num>
  <w:num w:numId="24">
    <w:abstractNumId w:val="18"/>
  </w:num>
  <w:num w:numId="25">
    <w:abstractNumId w:val="41"/>
  </w:num>
  <w:num w:numId="26">
    <w:abstractNumId w:val="49"/>
  </w:num>
  <w:num w:numId="27">
    <w:abstractNumId w:val="15"/>
  </w:num>
  <w:num w:numId="28">
    <w:abstractNumId w:val="32"/>
  </w:num>
  <w:num w:numId="29">
    <w:abstractNumId w:val="26"/>
  </w:num>
  <w:num w:numId="30">
    <w:abstractNumId w:val="9"/>
  </w:num>
  <w:num w:numId="31">
    <w:abstractNumId w:val="51"/>
  </w:num>
  <w:num w:numId="32">
    <w:abstractNumId w:val="1"/>
  </w:num>
  <w:num w:numId="33">
    <w:abstractNumId w:val="2"/>
  </w:num>
  <w:num w:numId="34">
    <w:abstractNumId w:val="13"/>
  </w:num>
  <w:num w:numId="35">
    <w:abstractNumId w:val="28"/>
  </w:num>
  <w:num w:numId="36">
    <w:abstractNumId w:val="36"/>
  </w:num>
  <w:num w:numId="37">
    <w:abstractNumId w:val="30"/>
  </w:num>
  <w:num w:numId="38">
    <w:abstractNumId w:val="46"/>
  </w:num>
  <w:num w:numId="39">
    <w:abstractNumId w:val="47"/>
  </w:num>
  <w:num w:numId="40">
    <w:abstractNumId w:val="38"/>
  </w:num>
  <w:num w:numId="41">
    <w:abstractNumId w:val="12"/>
  </w:num>
  <w:num w:numId="42">
    <w:abstractNumId w:val="31"/>
  </w:num>
  <w:num w:numId="43">
    <w:abstractNumId w:val="43"/>
  </w:num>
  <w:num w:numId="44">
    <w:abstractNumId w:val="5"/>
  </w:num>
  <w:num w:numId="45">
    <w:abstractNumId w:val="45"/>
  </w:num>
  <w:num w:numId="4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9"/>
  </w:num>
  <w:num w:numId="51">
    <w:abstractNumId w:val="23"/>
  </w:num>
  <w:num w:numId="52">
    <w:abstractNumId w:val="11"/>
  </w:num>
  <w:numIdMacAtCleanup w:val="4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4BE3"/>
    <w:rsid w:val="00093B38"/>
    <w:rsid w:val="000C4674"/>
    <w:rsid w:val="00170FBE"/>
    <w:rsid w:val="001E089F"/>
    <w:rsid w:val="002933CE"/>
    <w:rsid w:val="00380191"/>
    <w:rsid w:val="00385C4C"/>
    <w:rsid w:val="003A4614"/>
    <w:rsid w:val="003F6696"/>
    <w:rsid w:val="00434C1D"/>
    <w:rsid w:val="00502C6A"/>
    <w:rsid w:val="00504E78"/>
    <w:rsid w:val="0055680D"/>
    <w:rsid w:val="00607FFC"/>
    <w:rsid w:val="00657CD1"/>
    <w:rsid w:val="006746E9"/>
    <w:rsid w:val="006B5500"/>
    <w:rsid w:val="006E221B"/>
    <w:rsid w:val="007C1EFB"/>
    <w:rsid w:val="007C37C0"/>
    <w:rsid w:val="009355EA"/>
    <w:rsid w:val="00944D9A"/>
    <w:rsid w:val="009A07B9"/>
    <w:rsid w:val="009B2DA7"/>
    <w:rsid w:val="00A37C13"/>
    <w:rsid w:val="00AA69EA"/>
    <w:rsid w:val="00AF4BE3"/>
    <w:rsid w:val="00B12B68"/>
    <w:rsid w:val="00C00DE6"/>
    <w:rsid w:val="00C37A27"/>
    <w:rsid w:val="00D8150B"/>
    <w:rsid w:val="00DF11A6"/>
    <w:rsid w:val="00DF43C4"/>
    <w:rsid w:val="00E06881"/>
    <w:rsid w:val="00E13E7F"/>
    <w:rsid w:val="00E66CFA"/>
    <w:rsid w:val="00F06484"/>
    <w:rsid w:val="00FE7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7B9"/>
  </w:style>
  <w:style w:type="paragraph" w:styleId="2">
    <w:name w:val="heading 2"/>
    <w:basedOn w:val="a"/>
    <w:link w:val="20"/>
    <w:uiPriority w:val="9"/>
    <w:qFormat/>
    <w:rsid w:val="00AF4B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AF4BE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F4BE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rsid w:val="00AF4BE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ate-">
    <w:name w:val="date-"/>
    <w:basedOn w:val="a"/>
    <w:rsid w:val="00AF4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AF4BE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F4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F4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4BE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00DE6"/>
    <w:pPr>
      <w:ind w:left="720"/>
      <w:contextualSpacing/>
    </w:pPr>
  </w:style>
  <w:style w:type="paragraph" w:customStyle="1" w:styleId="title">
    <w:name w:val="title"/>
    <w:basedOn w:val="a"/>
    <w:rsid w:val="00C00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6B5500"/>
    <w:rPr>
      <w:b/>
      <w:bCs/>
    </w:rPr>
  </w:style>
  <w:style w:type="character" w:styleId="a9">
    <w:name w:val="Emphasis"/>
    <w:basedOn w:val="a0"/>
    <w:uiPriority w:val="20"/>
    <w:qFormat/>
    <w:rsid w:val="00C37A2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38735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6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0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83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32302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118342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4347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6251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0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496123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2588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39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881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6224138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7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86704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54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3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40598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93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94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561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449043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5686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11889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17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643892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341587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0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747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4082997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8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04789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8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67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10261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29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50213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827492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6661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9621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26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293548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602746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0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04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48072498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04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43770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1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19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931600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7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1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79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15744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198836">
                  <w:marLeft w:val="0"/>
                  <w:marRight w:val="0"/>
                  <w:marTop w:val="0"/>
                  <w:marBottom w:val="0"/>
                  <w:divBdr>
                    <w:top w:val="single" w:sz="6" w:space="0" w:color="B5B6B7"/>
                    <w:left w:val="single" w:sz="6" w:space="0" w:color="B5B6B7"/>
                    <w:bottom w:val="single" w:sz="6" w:space="0" w:color="B5B6B7"/>
                    <w:right w:val="single" w:sz="6" w:space="0" w:color="B5B6B7"/>
                  </w:divBdr>
                  <w:divsChild>
                    <w:div w:id="47750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493621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142996">
                  <w:marLeft w:val="0"/>
                  <w:marRight w:val="0"/>
                  <w:marTop w:val="0"/>
                  <w:marBottom w:val="0"/>
                  <w:divBdr>
                    <w:top w:val="single" w:sz="6" w:space="0" w:color="B5B6B7"/>
                    <w:left w:val="single" w:sz="6" w:space="0" w:color="B5B6B7"/>
                    <w:bottom w:val="single" w:sz="6" w:space="0" w:color="B5B6B7"/>
                    <w:right w:val="single" w:sz="6" w:space="0" w:color="B5B6B7"/>
                  </w:divBdr>
                  <w:divsChild>
                    <w:div w:id="179602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9543920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3423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26841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86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079987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86161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24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80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3653735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85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62082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20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81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67653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7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19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2297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887440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5737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8009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0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367738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760495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82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320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6127567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08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43728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9082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82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725514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single" w:sz="6" w:space="0" w:color="FED141"/>
                            <w:left w:val="single" w:sz="6" w:space="0" w:color="FED141"/>
                            <w:bottom w:val="single" w:sz="6" w:space="0" w:color="FED141"/>
                            <w:right w:val="single" w:sz="6" w:space="0" w:color="FED141"/>
                          </w:divBdr>
                          <w:divsChild>
                            <w:div w:id="368578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2" w:color="FFC300"/>
                                <w:left w:val="none" w:sz="0" w:space="2" w:color="FFC300"/>
                                <w:bottom w:val="none" w:sz="0" w:space="2" w:color="FFC300"/>
                                <w:right w:val="none" w:sz="0" w:space="2" w:color="FFC300"/>
                              </w:divBdr>
                            </w:div>
                          </w:divsChild>
                        </w:div>
                        <w:div w:id="2136025311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2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6626154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254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844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32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7" w:color="DADADA"/>
                            <w:left w:val="single" w:sz="6" w:space="7" w:color="DADADA"/>
                            <w:bottom w:val="single" w:sz="6" w:space="7" w:color="DADADA"/>
                            <w:right w:val="single" w:sz="6" w:space="7" w:color="DADADA"/>
                          </w:divBdr>
                        </w:div>
                      </w:divsChild>
                    </w:div>
                  </w:divsChild>
                </w:div>
                <w:div w:id="184577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9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11898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9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04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4101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517722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57466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76644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15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98989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100549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1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081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49340701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87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27026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23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88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56727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1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54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2680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4083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3769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89120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45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521314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802098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73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16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7029049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6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65784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38736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62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742502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single" w:sz="6" w:space="0" w:color="FED141"/>
                            <w:left w:val="single" w:sz="6" w:space="0" w:color="FED141"/>
                            <w:bottom w:val="single" w:sz="6" w:space="0" w:color="FED141"/>
                            <w:right w:val="single" w:sz="6" w:space="0" w:color="FED141"/>
                          </w:divBdr>
                          <w:divsChild>
                            <w:div w:id="422379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2" w:color="FFC300"/>
                                <w:left w:val="none" w:sz="0" w:space="2" w:color="FFC300"/>
                                <w:bottom w:val="none" w:sz="0" w:space="2" w:color="FFC300"/>
                                <w:right w:val="none" w:sz="0" w:space="2" w:color="FFC300"/>
                              </w:divBdr>
                            </w:div>
                          </w:divsChild>
                        </w:div>
                        <w:div w:id="1122260514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772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9669463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730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1852820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009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3468464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999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3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477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7" w:color="DADADA"/>
                            <w:left w:val="single" w:sz="6" w:space="7" w:color="DADADA"/>
                            <w:bottom w:val="single" w:sz="6" w:space="7" w:color="DADADA"/>
                            <w:right w:val="single" w:sz="6" w:space="7" w:color="DADADA"/>
                          </w:divBdr>
                        </w:div>
                      </w:divsChild>
                    </w:div>
                  </w:divsChild>
                </w:div>
                <w:div w:id="30856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0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3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909155">
              <w:marLeft w:val="0"/>
              <w:marRight w:val="0"/>
              <w:marTop w:val="150"/>
              <w:marBottom w:val="0"/>
              <w:divBdr>
                <w:top w:val="single" w:sz="6" w:space="8" w:color="BDBDBE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25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00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60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16597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2798841">
              <w:marLeft w:val="0"/>
              <w:marRight w:val="0"/>
              <w:marTop w:val="150"/>
              <w:marBottom w:val="0"/>
              <w:divBdr>
                <w:top w:val="single" w:sz="6" w:space="8" w:color="BDBDBE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36013">
              <w:marLeft w:val="0"/>
              <w:marRight w:val="0"/>
              <w:marTop w:val="150"/>
              <w:marBottom w:val="0"/>
              <w:divBdr>
                <w:top w:val="single" w:sz="6" w:space="8" w:color="BDBDBE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072300">
              <w:marLeft w:val="0"/>
              <w:marRight w:val="0"/>
              <w:marTop w:val="150"/>
              <w:marBottom w:val="0"/>
              <w:divBdr>
                <w:top w:val="single" w:sz="6" w:space="8" w:color="BDBDB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10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130724">
                  <w:marLeft w:val="-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903923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17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229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4435348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45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29092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13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87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11301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7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85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2359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494121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6856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8223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22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468413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293217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86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44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0895802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04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93621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0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2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898742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87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66487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176881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835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08333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966008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217435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39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52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3428423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04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25460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76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1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6464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62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81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79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030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539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32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93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96289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6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42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69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78672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0310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268059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5238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59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33003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79558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34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94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14090848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7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37718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0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30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65054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8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55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8370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6596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429098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7333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8627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57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91990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44167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53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243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89535333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66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1949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14010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66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80232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single" w:sz="6" w:space="0" w:color="FED141"/>
                            <w:left w:val="single" w:sz="6" w:space="0" w:color="FED141"/>
                            <w:bottom w:val="single" w:sz="6" w:space="0" w:color="FED141"/>
                            <w:right w:val="single" w:sz="6" w:space="0" w:color="FED141"/>
                          </w:divBdr>
                          <w:divsChild>
                            <w:div w:id="1305499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2" w:color="FFC300"/>
                                <w:left w:val="none" w:sz="0" w:space="2" w:color="FFC300"/>
                                <w:bottom w:val="none" w:sz="0" w:space="2" w:color="FFC300"/>
                                <w:right w:val="none" w:sz="0" w:space="2" w:color="FFC300"/>
                              </w:divBdr>
                            </w:div>
                          </w:divsChild>
                        </w:div>
                        <w:div w:id="594439787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993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7517826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79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6157470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143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774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318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7" w:color="DADADA"/>
                            <w:left w:val="single" w:sz="6" w:space="7" w:color="DADADA"/>
                            <w:bottom w:val="single" w:sz="6" w:space="7" w:color="DADADA"/>
                            <w:right w:val="single" w:sz="6" w:space="7" w:color="DADADA"/>
                          </w:divBdr>
                        </w:div>
                      </w:divsChild>
                    </w:div>
                  </w:divsChild>
                </w:div>
                <w:div w:id="72175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36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765408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73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2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16262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37035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992559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6946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21520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33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799977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388994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44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51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3579542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06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59505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12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1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01022">
          <w:marLeft w:val="0"/>
          <w:marRight w:val="0"/>
          <w:marTop w:val="0"/>
          <w:marBottom w:val="0"/>
          <w:divBdr>
            <w:top w:val="single" w:sz="6" w:space="17" w:color="F1F1F1"/>
            <w:left w:val="none" w:sz="0" w:space="0" w:color="auto"/>
            <w:bottom w:val="single" w:sz="6" w:space="17" w:color="F1F1F1"/>
            <w:right w:val="none" w:sz="0" w:space="0" w:color="auto"/>
          </w:divBdr>
        </w:div>
      </w:divsChild>
    </w:div>
    <w:div w:id="19705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67915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49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74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14927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695780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15938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3948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9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222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938905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65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0362534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2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14033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98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44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5050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9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73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40897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45086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9226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2744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41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403869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536168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67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64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3374610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05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56587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32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0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70855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2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39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9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47307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48321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992152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0468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0537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55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550390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048855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78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07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3439362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3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0683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75040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13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50376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single" w:sz="6" w:space="0" w:color="FED141"/>
                            <w:left w:val="single" w:sz="6" w:space="0" w:color="FED141"/>
                            <w:bottom w:val="single" w:sz="6" w:space="0" w:color="FED141"/>
                            <w:right w:val="single" w:sz="6" w:space="0" w:color="FED141"/>
                          </w:divBdr>
                          <w:divsChild>
                            <w:div w:id="39207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2" w:color="FFC300"/>
                                <w:left w:val="none" w:sz="0" w:space="2" w:color="FFC300"/>
                                <w:bottom w:val="none" w:sz="0" w:space="2" w:color="FFC300"/>
                                <w:right w:val="none" w:sz="0" w:space="2" w:color="FFC300"/>
                              </w:divBdr>
                            </w:div>
                          </w:divsChild>
                        </w:div>
                        <w:div w:id="1927493574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974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362332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280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0265200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533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068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412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7" w:color="DADADA"/>
                            <w:left w:val="single" w:sz="6" w:space="7" w:color="DADADA"/>
                            <w:bottom w:val="single" w:sz="6" w:space="7" w:color="DADADA"/>
                            <w:right w:val="single" w:sz="6" w:space="7" w:color="DADADA"/>
                          </w:divBdr>
                        </w:div>
                      </w:divsChild>
                    </w:div>
                  </w:divsChild>
                </w:div>
                <w:div w:id="117803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02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94229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12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35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8937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22841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4298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03257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7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94676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75461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6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66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8846587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2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33929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19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tulya-rubtsova64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1083</Words>
  <Characters>6176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Антон</cp:lastModifiedBy>
  <cp:revision>2</cp:revision>
  <dcterms:created xsi:type="dcterms:W3CDTF">2020-04-21T07:55:00Z</dcterms:created>
  <dcterms:modified xsi:type="dcterms:W3CDTF">2020-04-21T07:55:00Z</dcterms:modified>
</cp:coreProperties>
</file>