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AD4FDA" w:rsidRDefault="00AD4FDA" w:rsidP="00AD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AD4FDA" w:rsidRPr="00F26BA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AD4FDA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47207">
        <w:rPr>
          <w:rFonts w:ascii="Times New Roman" w:hAnsi="Times New Roman" w:cs="Times New Roman"/>
          <w:b/>
          <w:i/>
          <w:sz w:val="28"/>
          <w:szCs w:val="28"/>
        </w:rPr>
        <w:t>Сборка механизмов передачи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AD4FDA" w:rsidRPr="00975088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AD4FDA" w:rsidRPr="00B91EEC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обучения, необходимо изучить лекционный материал, учебник Б.С. Покровского «Слесарно-сборочные работы», стр.178-180, </w:t>
      </w:r>
      <w:hyperlink r:id="rId5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4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4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Pr="001E3511">
        <w:rPr>
          <w:sz w:val="28"/>
          <w:szCs w:val="28"/>
        </w:rPr>
        <w:t xml:space="preserve"> </w:t>
      </w:r>
      <w:r w:rsidRPr="001E3511">
        <w:rPr>
          <w:rFonts w:ascii="Times New Roman" w:hAnsi="Times New Roman" w:cs="Times New Roman"/>
          <w:sz w:val="28"/>
          <w:szCs w:val="28"/>
        </w:rPr>
        <w:t xml:space="preserve">и 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8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Pr="00AC200F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и классификация фрикционных передач;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Достоинства и недостатки фрикционных передач;</w:t>
      </w:r>
    </w:p>
    <w:p w:rsidR="00AD4FDA" w:rsidRPr="002E36E0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контроль</w:t>
      </w:r>
      <w:r w:rsidRPr="00AD4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фрикционных передач.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4FDA" w:rsidRPr="00B91EEC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Ознакомиться с содержанием лекционного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Б.С. Покровского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Слесарно-сборочные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работы», стр.178-180.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B91EEC">
          <w:rPr>
            <w:rStyle w:val="a4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AD4FDA" w:rsidRPr="00947207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для лекций, сделать конспект согласно, представленному алгоритму ниже.</w:t>
      </w:r>
    </w:p>
    <w:p w:rsidR="00AD4FDA" w:rsidRPr="007B78EF" w:rsidRDefault="00AD4FDA" w:rsidP="00AD4FDA"/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D4FDA" w:rsidRPr="00975088" w:rsidRDefault="00AD4FDA" w:rsidP="00AD4F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AD4FDA" w:rsidRDefault="00AD4FDA" w:rsidP="00AD4F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DA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DA" w:rsidRPr="001E3511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E3511"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AD4FDA" w:rsidRPr="00971397" w:rsidRDefault="00AD4FDA" w:rsidP="00A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1397">
        <w:rPr>
          <w:lang w:val="en-US"/>
        </w:rPr>
        <w:t xml:space="preserve"> </w:t>
      </w:r>
      <w:hyperlink r:id="rId10" w:history="1"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97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AD4FDA" w:rsidRDefault="00AD4FDA" w:rsidP="00AD4FD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2" w:history="1"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4FDA" w:rsidRPr="001E3511" w:rsidRDefault="00AD4FDA" w:rsidP="00AD4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E3511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AD4FDA" w:rsidRDefault="00AD4FDA" w:rsidP="00AD4FDA">
      <w:pPr>
        <w:spacing w:after="0" w:line="240" w:lineRule="auto"/>
        <w:jc w:val="both"/>
      </w:pPr>
    </w:p>
    <w:p w:rsidR="00AD4FDA" w:rsidRDefault="00AD4FDA" w:rsidP="00AD4FDA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D4FDA" w:rsidRDefault="00AD4FDA" w:rsidP="00AD4FDA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Алгоритм конспекта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и классификация фрикционных передач;</w:t>
      </w:r>
    </w:p>
    <w:p w:rsidR="00AD4FDA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Достоинства и недостатки фрикционных передач;</w:t>
      </w:r>
    </w:p>
    <w:p w:rsidR="00AD4FDA" w:rsidRPr="002E36E0" w:rsidRDefault="00AD4FDA" w:rsidP="00AD4FDA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контроль</w:t>
      </w:r>
      <w:r w:rsidRPr="00AD4F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фрикционных передач.</w:t>
      </w:r>
    </w:p>
    <w:p w:rsidR="00AD4FDA" w:rsidRDefault="00AD4FDA" w:rsidP="00AD4FDA"/>
    <w:p w:rsidR="00A34552" w:rsidRDefault="00A34552"/>
    <w:sectPr w:rsidR="00A34552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DA"/>
    <w:rsid w:val="00A34552"/>
    <w:rsid w:val="00A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hyperlink" Target="mailto:t.zam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https://vk.com/id519244023" TargetMode="External"/><Relationship Id="rId5" Type="http://schemas.openxmlformats.org/officeDocument/2006/relationships/hyperlink" Target="https://urpc.ru/student/pechatnie_izdania/017_710204084_Pokrovsk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838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pc.ru/student/pechatnie_izdania/017_710204084_Pokrov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Company>Pirat.ca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2020-04-23T06:41:00Z</dcterms:created>
  <dcterms:modified xsi:type="dcterms:W3CDTF">2020-04-23T06:45:00Z</dcterms:modified>
</cp:coreProperties>
</file>