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5F0" w:rsidRPr="007A7E54" w:rsidRDefault="004065F0" w:rsidP="007A7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E54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4065F0" w:rsidRPr="007A7E54" w:rsidRDefault="004065F0" w:rsidP="007A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54">
        <w:rPr>
          <w:rFonts w:ascii="Times New Roman" w:hAnsi="Times New Roman" w:cs="Times New Roman"/>
          <w:sz w:val="28"/>
          <w:szCs w:val="28"/>
        </w:rPr>
        <w:t xml:space="preserve">Дата: </w:t>
      </w:r>
      <w:r w:rsidR="00E43D9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54B89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A7E54">
        <w:rPr>
          <w:rFonts w:ascii="Times New Roman" w:hAnsi="Times New Roman" w:cs="Times New Roman"/>
          <w:sz w:val="28"/>
          <w:szCs w:val="28"/>
          <w:u w:val="single"/>
        </w:rPr>
        <w:t>.04.2020г.</w:t>
      </w:r>
    </w:p>
    <w:p w:rsidR="004065F0" w:rsidRPr="007A7E54" w:rsidRDefault="004065F0" w:rsidP="007A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54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7A7E54">
        <w:rPr>
          <w:rFonts w:ascii="Times New Roman" w:hAnsi="Times New Roman" w:cs="Times New Roman"/>
          <w:sz w:val="28"/>
          <w:szCs w:val="28"/>
          <w:u w:val="single"/>
        </w:rPr>
        <w:t>Б-18</w:t>
      </w:r>
    </w:p>
    <w:p w:rsidR="00304203" w:rsidRPr="007A7E54" w:rsidRDefault="00944FD8" w:rsidP="007A7E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МДК </w:t>
      </w:r>
      <w:r w:rsidR="001B5A48" w:rsidRPr="007A7E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02.01 </w:t>
      </w:r>
      <w:r w:rsidRPr="007A7E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«ПОБУИФАО»</w:t>
      </w:r>
    </w:p>
    <w:p w:rsidR="001B5A48" w:rsidRPr="00354B89" w:rsidRDefault="001B5A48" w:rsidP="007A7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E54">
        <w:rPr>
          <w:rFonts w:ascii="Times New Roman" w:hAnsi="Times New Roman" w:cs="Times New Roman"/>
          <w:sz w:val="28"/>
          <w:szCs w:val="28"/>
        </w:rPr>
        <w:t xml:space="preserve">Тема занятия </w:t>
      </w:r>
      <w:r w:rsidR="007A7E54" w:rsidRPr="007A7E54">
        <w:rPr>
          <w:rFonts w:ascii="Times New Roman" w:hAnsi="Times New Roman" w:cs="Times New Roman"/>
          <w:b/>
          <w:sz w:val="28"/>
          <w:szCs w:val="28"/>
        </w:rPr>
        <w:t xml:space="preserve">Учет капитала </w:t>
      </w:r>
      <w:r w:rsidR="007A7E54" w:rsidRPr="00354B8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E43D96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r w:rsidR="00354B89" w:rsidRPr="00354B89">
        <w:rPr>
          <w:rFonts w:ascii="Times New Roman" w:hAnsi="Times New Roman" w:cs="Times New Roman"/>
          <w:b/>
          <w:sz w:val="28"/>
          <w:szCs w:val="28"/>
        </w:rPr>
        <w:t>Учет целевого финансирования</w:t>
      </w:r>
      <w:bookmarkEnd w:id="0"/>
    </w:p>
    <w:p w:rsidR="001B5A48" w:rsidRPr="007A7E54" w:rsidRDefault="001B5A48" w:rsidP="007A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7E54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7A7E54" w:rsidRPr="007A7E54">
        <w:rPr>
          <w:rFonts w:ascii="Times New Roman" w:hAnsi="Times New Roman" w:cs="Times New Roman"/>
          <w:sz w:val="28"/>
          <w:szCs w:val="28"/>
          <w:u w:val="single"/>
        </w:rPr>
        <w:t>лекция</w:t>
      </w:r>
    </w:p>
    <w:p w:rsidR="001B5A48" w:rsidRPr="007A7E54" w:rsidRDefault="001B5A48" w:rsidP="007A7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5F0" w:rsidRPr="007A7E54" w:rsidRDefault="00944FD8" w:rsidP="007A7E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</w:t>
      </w:r>
      <w:proofErr w:type="gramStart"/>
      <w:r w:rsidRPr="007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B5A48" w:rsidRPr="007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77D1" w:rsidRPr="007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Внимательно</w:t>
      </w:r>
      <w:proofErr w:type="gramEnd"/>
      <w:r w:rsidR="007877D1" w:rsidRPr="007A7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ознакомиться с</w:t>
      </w:r>
      <w:r w:rsidR="00E43D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вопросом </w:t>
      </w:r>
      <w:r w:rsidR="00354B89" w:rsidRPr="00354B89">
        <w:rPr>
          <w:rFonts w:ascii="Times New Roman" w:hAnsi="Times New Roman" w:cs="Times New Roman"/>
          <w:b/>
          <w:sz w:val="28"/>
          <w:szCs w:val="28"/>
        </w:rPr>
        <w:t>Учет целевого финансирования</w:t>
      </w:r>
      <w:r w:rsidR="00354B89">
        <w:rPr>
          <w:rFonts w:ascii="Times New Roman" w:hAnsi="Times New Roman" w:cs="Times New Roman"/>
          <w:b/>
          <w:sz w:val="28"/>
          <w:szCs w:val="28"/>
        </w:rPr>
        <w:t xml:space="preserve"> и сделать краткий конспект лекции в тетради</w:t>
      </w:r>
    </w:p>
    <w:p w:rsidR="00354B89" w:rsidRDefault="00354B89" w:rsidP="00354B89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43D96" w:rsidRPr="00E43D96" w:rsidRDefault="00354B89" w:rsidP="00354B8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54B89">
        <w:rPr>
          <w:b/>
          <w:sz w:val="28"/>
          <w:szCs w:val="28"/>
        </w:rPr>
        <w:t>Учет целевого финансирования</w:t>
      </w:r>
      <w:r w:rsidRPr="00E43D96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(счет 86)</w:t>
      </w:r>
    </w:p>
    <w:p w:rsidR="00354B89" w:rsidRPr="00354B89" w:rsidRDefault="00354B89" w:rsidP="00354B89"/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Одним из источников формирования хозяйственных средств предприятия могут быть средства целевого финансирования, поступающие в организацию от других предприятий, физических лиц, а также в виде государственной помощи.</w:t>
      </w:r>
    </w:p>
    <w:p w:rsidR="00354B89" w:rsidRPr="00354B89" w:rsidRDefault="00354B89" w:rsidP="0035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89">
        <w:rPr>
          <w:rFonts w:ascii="Times New Roman" w:hAnsi="Times New Roman" w:cs="Times New Roman"/>
          <w:sz w:val="28"/>
          <w:szCs w:val="28"/>
        </w:rPr>
        <w:t>К целевому финансированию относятся средства, получаемые организацией на строго определенные цели: научно-исследовательские работы, подготовку кадров, содержание детских учреждений и др.</w:t>
      </w:r>
    </w:p>
    <w:p w:rsidR="00354B89" w:rsidRPr="00354B89" w:rsidRDefault="00354B89" w:rsidP="00354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89">
        <w:rPr>
          <w:rFonts w:ascii="Times New Roman" w:hAnsi="Times New Roman" w:cs="Times New Roman"/>
          <w:sz w:val="28"/>
          <w:szCs w:val="28"/>
        </w:rPr>
        <w:t>Средства целевого финансирования должны расходоваться строго по целевому назначению в соответствии с утверждаемыми сметами. Использование указанных средств не по назначению запрещается. Использование не по назначению влечет за собой возврат средств целевого финансирования, а также применение мер ответственности, предусмотренной действующим законодательством РФ.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Для учета средств целевого финансирования предусмотрен пассивный счет 86 "Целевое финансирование".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Сальдо по счету показывает сумму выделенного для коммерческой организации целевого финансирования на отчетную дату.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Оборот по кредиту показывает сумму полученного в отчетном периоде целевого финансирования.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Оборот по дебету показывает сумму использованного целевого финансирования на соответствующие цели.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Аналитический учет по счету 86 "Целевое финансирование" ведется по назначению целевых средств и в разрезе источников их поступления.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Основную часть средств целевого финансирования, как правило, составляют средства, выделенные государством из бюджетов соответствующих уровней в виде государственной помощи.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В соответствии с ПБУ 13/2000 установлены следующие формы государственной помощи: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– субвенции и субсидии, выделяемые органами исполнительной власти из бюджетов соответствующих уровней;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 xml:space="preserve">– бюджетные кредиты, предоставляемые уполномоченными органами государственной власти на возмездной и возвратной основе (за исключением </w:t>
      </w:r>
      <w:r w:rsidRPr="00354B89">
        <w:rPr>
          <w:sz w:val="28"/>
          <w:szCs w:val="28"/>
        </w:rPr>
        <w:lastRenderedPageBreak/>
        <w:t>налоговых кредитов, отсрочек и рассрочек по уплате налогов и других платежей);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– прочие формы государственной помощи.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rStyle w:val="a5"/>
          <w:i/>
          <w:iCs/>
          <w:sz w:val="28"/>
          <w:szCs w:val="28"/>
        </w:rPr>
        <w:t>Субвенция</w:t>
      </w:r>
      <w:r w:rsidRPr="00354B89">
        <w:rPr>
          <w:rStyle w:val="apple-converted-space"/>
          <w:sz w:val="28"/>
          <w:szCs w:val="28"/>
        </w:rPr>
        <w:t> </w:t>
      </w:r>
      <w:r w:rsidRPr="00354B89">
        <w:rPr>
          <w:sz w:val="28"/>
          <w:szCs w:val="28"/>
        </w:rPr>
        <w:t>– бюджетные средства, предоставляемые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коммерческой организации на безвозмездной и безвозвратной основе на осуществление определенных целевых расходов.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rStyle w:val="a5"/>
          <w:i/>
          <w:iCs/>
          <w:sz w:val="28"/>
          <w:szCs w:val="28"/>
        </w:rPr>
        <w:t>Субсидия</w:t>
      </w:r>
      <w:r w:rsidRPr="00354B89">
        <w:rPr>
          <w:rStyle w:val="apple-converted-space"/>
          <w:sz w:val="28"/>
          <w:szCs w:val="28"/>
        </w:rPr>
        <w:t> </w:t>
      </w:r>
      <w:r w:rsidRPr="00354B89">
        <w:rPr>
          <w:sz w:val="28"/>
          <w:szCs w:val="28"/>
        </w:rPr>
        <w:t>– бюджетные средства, предоставляемые коммерческой организации на условиях долевого финансирования целевых расходов.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rStyle w:val="a5"/>
          <w:i/>
          <w:iCs/>
          <w:sz w:val="28"/>
          <w:szCs w:val="28"/>
        </w:rPr>
        <w:t>Бюджетный кредит</w:t>
      </w:r>
      <w:r w:rsidRPr="00354B89">
        <w:rPr>
          <w:rStyle w:val="apple-converted-space"/>
          <w:sz w:val="28"/>
          <w:szCs w:val="28"/>
        </w:rPr>
        <w:t> </w:t>
      </w:r>
      <w:r w:rsidRPr="00354B89">
        <w:rPr>
          <w:sz w:val="28"/>
          <w:szCs w:val="28"/>
        </w:rPr>
        <w:t>– форма финансирования бюджетных расходов, предусматривающая предоставление средств коммерческой организации на возвратной и возмездной основе.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К</w:t>
      </w:r>
      <w:r w:rsidRPr="00354B89">
        <w:rPr>
          <w:rStyle w:val="apple-converted-space"/>
          <w:sz w:val="28"/>
          <w:szCs w:val="28"/>
        </w:rPr>
        <w:t> </w:t>
      </w:r>
      <w:r w:rsidRPr="00354B89">
        <w:rPr>
          <w:rStyle w:val="a5"/>
          <w:i/>
          <w:iCs/>
          <w:sz w:val="28"/>
          <w:szCs w:val="28"/>
        </w:rPr>
        <w:t>прочим формам</w:t>
      </w:r>
      <w:r w:rsidRPr="00354B89">
        <w:rPr>
          <w:rStyle w:val="apple-converted-space"/>
          <w:sz w:val="28"/>
          <w:szCs w:val="28"/>
        </w:rPr>
        <w:t> </w:t>
      </w:r>
      <w:r w:rsidRPr="00354B89">
        <w:rPr>
          <w:sz w:val="28"/>
          <w:szCs w:val="28"/>
        </w:rPr>
        <w:t>государственной помощи можно отнести такие услуги, оказываемые государственными органами, как оказание консультационных услуг на безвозмездной основе; предоставление гарантий; предоставление беспроцентных займов или займов с пониженной процентной ставкой и др.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Бюджетные средства, поступающие в организацию, подразделяются: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– на средства, предназначенные для финансирования капитальных вложений, связанных с новым строительством, реконструкцией, модернизацией и техническим перевооружением основных фондов, а также закупкой основных средств и иного имущества.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– средства, предназначенные для финансирования текущих расходов организации и не связанные с капитальными вложениями.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Суммы бюджетных средств, полученные коммерческой организацией на финансирование предстоящих целевых расходов, учитываются на субсчете 98/2 "Безвозмездные поступления" в корреспонденции со счетом 86 "Целевое финансирование".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Суммы, отраженные на субсчете 98/2 "Безвозмездные поступления" счета 98 "Доходы будущих периодов", списываются в кредит счета 91 "Прочие доходы и расходы":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– по основным средствам – по мере начисления амортизации;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– по материально-производственным запасам – по мере списания на счета учета затрат на производство и издержек обращения.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 xml:space="preserve">Рассмотрим типовые бухгалтерские проводки по учету средств целевого финансирования, предназначенного для финансирования </w:t>
      </w:r>
      <w:r w:rsidRPr="00354B89">
        <w:rPr>
          <w:b/>
          <w:sz w:val="28"/>
          <w:szCs w:val="28"/>
        </w:rPr>
        <w:t>капитальных расходов</w:t>
      </w:r>
      <w:r w:rsidRPr="00354B89">
        <w:rPr>
          <w:sz w:val="28"/>
          <w:szCs w:val="28"/>
        </w:rPr>
        <w:t xml:space="preserve"> организации: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Д 76 "Расчеты с разными дебиторами и кредиторами";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К 86 "Целевое финансирование" – отражена задолженность по бюджетным средствам, предназначенным для финансирования капитальных расходов;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Д 51 "Расчетные счета";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К 76 "Расчеты с разными дебиторами и кредиторами" – отражено поступление бюджетных средств на расчетные счета организации;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Д 08 "Вложения во внеоборотные активы";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К 60 "Расчеты с поставщиками и подрядчиками" – отражена покупная стоимость приобретенного основного средства, включая НДС;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Д 60 "Расчеты с поставщиками и подрядчиками";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К 51 "Расчетные счета" – произведена оплата поставщику по выставленному счету;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Д 01 "Основные средства";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К 08 "Вложения во внеоборотные активы" – отражена первоначальная стоимость объекта основных средств, введенного в эксплуатацию;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Д 86 "Целевое финансирование";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К 98/2 "Безвозмездные поступления" – приобретенные объекты основных средств отражены в учете как безвозмездные поступления (запись делается одновременно с принятием к учету объектов основных средств);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Д 20 "Основное производство", 44 "Расходы на продажу";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К 02 "Амортизация основных средств" – начислена амортизация по приобретенным объектам основных средств за счет источников целевого финансирования;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Д 98/2 "Безвозмездные поступления";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К 91/1 "Прочие доходы" – одновременно; с начислением амортизации часть средств, отнесенных ранее на увеличение доходов будущих периодов, отнесена к прочим доходам организации отчетного периода (такие записи будут проведены по учету в течение всего срока начисления амортизации).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 xml:space="preserve">Рассмотрим типовые бухгалтерские проводки по учету средств целевого финансирования, предназначенного для </w:t>
      </w:r>
      <w:r w:rsidRPr="00354B89">
        <w:rPr>
          <w:b/>
          <w:sz w:val="28"/>
          <w:szCs w:val="28"/>
        </w:rPr>
        <w:t>приобретения материально-производственных запасов</w:t>
      </w:r>
      <w:r w:rsidRPr="00354B89">
        <w:rPr>
          <w:sz w:val="28"/>
          <w:szCs w:val="28"/>
        </w:rPr>
        <w:t>: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Д 76 "Расчеты с разными дебиторами и кредиторами";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К 86 "Целевое финансирование" – отражена задолженность по целевым бюджетным средствам, предназначенным для финансирования текущих расходов организации;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Д 51 "Расчетные счета";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К 76 "Расчеты с разными дебиторами и кредиторами" – отражено получение средств целевого финансирования;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Д 10 "Материалы";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К 60 "Расчеты с поставщиками и подрядчиками" – отражена покупная стоимость приобретенных материальных запасов, включая НДС;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Д 86 "Целевое финансирование";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К 98/2 "Безвозмездные поступления" – полученные целевые бюджетные средства отнесены и включены в состав доходов будущих периодов;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Д 60 "Расчеты с поставщиками и подрядчиками";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К 51 "Расчетные счета" – произведена оплата поставщику за материалы;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Д 20 "Основное производство";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К 10 "Материалы" – списаны материалы на нужды производства;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Д 98/2 "Безвозмездные поступления";</w:t>
      </w:r>
    </w:p>
    <w:p w:rsidR="00354B89" w:rsidRPr="00354B89" w:rsidRDefault="00354B89" w:rsidP="00354B89">
      <w:pPr>
        <w:pStyle w:val="a4"/>
        <w:shd w:val="clear" w:color="auto" w:fill="FFFFFF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354B89">
        <w:rPr>
          <w:sz w:val="28"/>
          <w:szCs w:val="28"/>
        </w:rPr>
        <w:t>К 91/1 "Прочие доходы" – часть средств доходов будущих периодов, которая соответствует величине материалов, отпущенных на нужды производства, отнесена к прочим доходам отчетного периода.</w:t>
      </w:r>
    </w:p>
    <w:p w:rsidR="00E43D96" w:rsidRPr="00354B89" w:rsidRDefault="00E43D96" w:rsidP="00354B8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E43D96" w:rsidRPr="00354B89" w:rsidSect="00CD60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34AA"/>
    <w:multiLevelType w:val="hybridMultilevel"/>
    <w:tmpl w:val="03F41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0330B"/>
    <w:multiLevelType w:val="hybridMultilevel"/>
    <w:tmpl w:val="3AFC38B8"/>
    <w:lvl w:ilvl="0" w:tplc="CF6CD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2A9"/>
    <w:multiLevelType w:val="hybridMultilevel"/>
    <w:tmpl w:val="DA06B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D068D"/>
    <w:multiLevelType w:val="multilevel"/>
    <w:tmpl w:val="1B58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36E07"/>
    <w:multiLevelType w:val="multilevel"/>
    <w:tmpl w:val="8BBE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078F0"/>
    <w:multiLevelType w:val="multilevel"/>
    <w:tmpl w:val="DEAA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2316D8"/>
    <w:multiLevelType w:val="multilevel"/>
    <w:tmpl w:val="0DB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A5F75"/>
    <w:multiLevelType w:val="multilevel"/>
    <w:tmpl w:val="DFF6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D5044"/>
    <w:multiLevelType w:val="multilevel"/>
    <w:tmpl w:val="61BE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E073C9"/>
    <w:multiLevelType w:val="multilevel"/>
    <w:tmpl w:val="6BA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F145BA"/>
    <w:multiLevelType w:val="hybridMultilevel"/>
    <w:tmpl w:val="C392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D8"/>
    <w:rsid w:val="00002F04"/>
    <w:rsid w:val="00010799"/>
    <w:rsid w:val="00013690"/>
    <w:rsid w:val="0005668E"/>
    <w:rsid w:val="001A53DC"/>
    <w:rsid w:val="001B5A48"/>
    <w:rsid w:val="001F598B"/>
    <w:rsid w:val="00215558"/>
    <w:rsid w:val="002659D0"/>
    <w:rsid w:val="00304203"/>
    <w:rsid w:val="003441E0"/>
    <w:rsid w:val="00354B89"/>
    <w:rsid w:val="00380770"/>
    <w:rsid w:val="0040026D"/>
    <w:rsid w:val="004065F0"/>
    <w:rsid w:val="00461649"/>
    <w:rsid w:val="00587980"/>
    <w:rsid w:val="006864A4"/>
    <w:rsid w:val="006A10A7"/>
    <w:rsid w:val="00711BEF"/>
    <w:rsid w:val="007877D1"/>
    <w:rsid w:val="007A7E54"/>
    <w:rsid w:val="007B1050"/>
    <w:rsid w:val="00944FD8"/>
    <w:rsid w:val="009465D7"/>
    <w:rsid w:val="00A901D1"/>
    <w:rsid w:val="00CD6097"/>
    <w:rsid w:val="00CF03B8"/>
    <w:rsid w:val="00D635FF"/>
    <w:rsid w:val="00D922CC"/>
    <w:rsid w:val="00DE5F65"/>
    <w:rsid w:val="00E43D96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2FB11-3BBF-4700-9D62-015ED4C7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2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0770"/>
    <w:rPr>
      <w:b/>
      <w:bCs/>
    </w:rPr>
  </w:style>
  <w:style w:type="paragraph" w:customStyle="1" w:styleId="center">
    <w:name w:val="center"/>
    <w:basedOn w:val="a"/>
    <w:rsid w:val="0038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abl">
    <w:name w:val="ttabl"/>
    <w:basedOn w:val="a"/>
    <w:rsid w:val="0038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22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D922CC"/>
    <w:rPr>
      <w:color w:val="0000FF"/>
      <w:u w:val="single"/>
    </w:rPr>
  </w:style>
  <w:style w:type="table" w:styleId="a7">
    <w:name w:val="Table Grid"/>
    <w:basedOn w:val="a1"/>
    <w:uiPriority w:val="39"/>
    <w:rsid w:val="007B1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7E54"/>
  </w:style>
  <w:style w:type="character" w:styleId="a8">
    <w:name w:val="Emphasis"/>
    <w:basedOn w:val="a0"/>
    <w:uiPriority w:val="20"/>
    <w:qFormat/>
    <w:rsid w:val="00DE5F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521">
          <w:marLeft w:val="0"/>
          <w:marRight w:val="0"/>
          <w:marTop w:val="450"/>
          <w:marBottom w:val="0"/>
          <w:divBdr>
            <w:top w:val="single" w:sz="6" w:space="19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655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8483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2020-04-26T13:36:00Z</dcterms:created>
  <dcterms:modified xsi:type="dcterms:W3CDTF">2020-04-26T13:43:00Z</dcterms:modified>
</cp:coreProperties>
</file>