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6D" w:rsidRPr="00DA592E" w:rsidRDefault="0011506D" w:rsidP="00115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2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Pr="00DA59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02.01 «ПОБУИФАО»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DA592E">
        <w:rPr>
          <w:rFonts w:ascii="Times New Roman" w:hAnsi="Times New Roman" w:cs="Times New Roman"/>
          <w:b/>
          <w:sz w:val="28"/>
          <w:szCs w:val="28"/>
        </w:rPr>
        <w:t xml:space="preserve">Учет кредитов и займов </w:t>
      </w:r>
      <w:r w:rsidRPr="0011506D">
        <w:rPr>
          <w:rFonts w:ascii="Times New Roman" w:hAnsi="Times New Roman" w:cs="Times New Roman"/>
          <w:sz w:val="28"/>
          <w:szCs w:val="28"/>
        </w:rPr>
        <w:t>(последнее занятие)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92E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A592E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06D" w:rsidRPr="00DA592E" w:rsidRDefault="0011506D" w:rsidP="0011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2E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74134D" w:rsidRPr="00DA592E" w:rsidRDefault="0011506D" w:rsidP="00741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134D" w:rsidRPr="00DA592E">
        <w:rPr>
          <w:rFonts w:ascii="Times New Roman" w:hAnsi="Times New Roman" w:cs="Times New Roman"/>
          <w:b/>
          <w:sz w:val="28"/>
          <w:szCs w:val="28"/>
        </w:rPr>
        <w:t xml:space="preserve">ема: Учет кредитов и займов </w:t>
      </w:r>
    </w:p>
    <w:p w:rsidR="0074134D" w:rsidRPr="00DA592E" w:rsidRDefault="0074134D" w:rsidP="00115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bCs/>
          <w:sz w:val="28"/>
          <w:szCs w:val="28"/>
        </w:rPr>
        <w:t>Порядок учета операций по кредитам и займам (счета 66, 67)</w:t>
      </w:r>
    </w:p>
    <w:p w:rsidR="0074134D" w:rsidRPr="00DA592E" w:rsidRDefault="0074134D" w:rsidP="00115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2E">
        <w:rPr>
          <w:rFonts w:ascii="Times New Roman" w:hAnsi="Times New Roman" w:cs="Times New Roman"/>
          <w:bCs/>
          <w:sz w:val="28"/>
          <w:szCs w:val="28"/>
        </w:rPr>
        <w:t>Порядок учета затрат (процентов) по предоставлению денежных средств в виде кредитов и займов</w:t>
      </w:r>
    </w:p>
    <w:p w:rsidR="0074134D" w:rsidRPr="00DA592E" w:rsidRDefault="0074134D" w:rsidP="007413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34D" w:rsidRPr="00DA592E" w:rsidRDefault="0074134D" w:rsidP="007413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 Внимательно ознакомиться со в</w:t>
      </w:r>
      <w:r w:rsidR="00115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торым и третьим</w:t>
      </w:r>
      <w:r w:rsidRPr="00DA5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вопросами темы, сделать конспект в тетрадь для лекций.</w:t>
      </w:r>
    </w:p>
    <w:p w:rsidR="0074134D" w:rsidRPr="004624FE" w:rsidRDefault="0074134D" w:rsidP="00741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74134D" w:rsidRPr="004624FE" w:rsidRDefault="0074134D" w:rsidP="0074134D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4624FE">
        <w:rPr>
          <w:rStyle w:val="a5"/>
          <w:sz w:val="28"/>
          <w:szCs w:val="28"/>
        </w:rPr>
        <w:t>-2-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информации о состоянии кредитов и займов, получен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предприятием, производится на синтетических пассивных балан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совых счетах: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краткосрочных займов и кредитов — 66 «Расчеты по кратко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срочным кредитам и займам»;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долгосрочных займов и кредитов (полученных на срок более года) — 67 «Расчеты по долгосрочным кредитам и займам».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полученных предприятием кредитов и займов отражаются в учете следующим образом: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50, 51, 52, 55, 60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 кредиты и займы могут учитываться двумя спосо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       на счете 67 «Расчеты по долгосрочным кредитам и займам» до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срока их погашения;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       на счете 67 «Расчеты по долгосрочным кредитам и займам» до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пор, пока до срока их погашения останется 365 дней</w:t>
      </w:r>
      <w:r w:rsidR="0011506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месяцев)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срока сумма кредита переводится на счет 66 «Расчеты по краткосрочным кредитам и займам».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порядок учета долгосрочных кредитов (займов) отра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жается в </w:t>
      </w:r>
      <w:r w:rsidRPr="0046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учетной политике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Займы, привлеченные путем выпуска и размещения облигаций, учи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тываются на счетах 66 «Расчеты по краткосрочным кредитам и зай</w:t>
      </w: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мам»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 «Расчеты по долгосрочным кредитам и займам»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ленно. При этом: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если облигации размещаются по цене, превышающей их номи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нальную стоимость, то делаются записи: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51 и др.  Кредит 66, 67— по но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минальной стоимости облигаций;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51 и др.  К 98 «Доходы будущих периодов» — на сумму превышения цены размещения облигаций над их номинальной стоимостью.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Сумма, отнесенная на счет 98 «Доходы </w:t>
      </w: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будущих периодов»,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сывается равномерно в течение срока обращения облигаций на счет </w:t>
      </w: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 «Прочие доходы и расходы»;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облигации размещаются по цене ниже их номинальной стоимости (с дисконтом), то разница между ценой размещения и но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минальной стоимостью облигаций доначисляется равномерно в течение срока обращения облигаций: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91-1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может установить в своей учетной политике, что дис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 по облигациям предварительно учитывается в составе расходов будущих периодов. Будут сделаны бухгалтерские записи: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97 «Расходы будущих периодов»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часть превышения номинальной стоимости займа над ценой его размещения (сумма дисконта) ежемесячно в течение срока обращения облигаций включается в состав операционных расходов: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</w:t>
      </w:r>
      <w:r w:rsidR="0011506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 Кредит 97.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суммы процентов учитываются обособленно. Причи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тающиеся по полученным кредитам и займам проценты, которые эми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тент должен выплатить держателям облигаций, отражаются бухгал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терскими записями: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91-2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может установить в своей учетной политике, что про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центы, подлежащие выплате по облигациям, учитываются в составе расходов будущих периодов. Будут сделаны бухгалтерские записи: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97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сумма процентов ежемесячно, в течение срока обра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облигаций, включается в состав операционных расходов: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91-2  Кредит 97.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суммы погашенных кредитов и займов делают бухгалтерские за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66, 67  Кредит 50, 51, 52, 55.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и займы, не оплаченные в срок, учитываются обособленно.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учет 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краткосрочных, так и долгосрочных кре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дитов и займов ведется по видам кредитов и займов, кредитным орга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низациям и другим заимодавцам, предоставившим их.</w:t>
      </w:r>
    </w:p>
    <w:p w:rsidR="0011506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06D" w:rsidRPr="004624FE" w:rsidRDefault="0011506D" w:rsidP="0011506D">
      <w:pPr>
        <w:shd w:val="clear" w:color="auto" w:fill="FAFAFA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-3-</w:t>
      </w:r>
    </w:p>
    <w:p w:rsidR="0011506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займа и кредита предприятие несет затраты, кото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могут быть: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основным затратам относятся: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проценты, подлежащие уплате по займам и кредитам;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курсовые разницы по процентам, подлежащим упла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 займам или кредитам.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затраты по займам и кредитам включаются в состав опе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рационных расходов.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суммы основных затрат по кредитам и займам делают бухгал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терские записи: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91-2  Кредит 66, 67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дополнительным затратам относятся расходы, связанные с полу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чением займов или кредитов, по оплате: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юридических и консультационных услуг;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копировально-множительных работ;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налогов и сборов;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экспертиз;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 связи и иных затрат, непосредственно связанных с получением займов или кредитов.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суммы дополнительных затрат по кредитам и займам делают бух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галтерские записи: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91-2  Кредит 60, 76.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бухгалтерского учета установлен особый порядок отра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затрат по полученным займам и кредитам в случаях их исполь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на приобретение: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инвестиционных активов (основных средств или имущественных комплексов);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материально-производственных запасов или иных ценностей.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строительства, сооружения и приобретения основных средств за счет кредитов банка или займов порядок учета затрат по кредитам (займам) зависит от того, начисляется по основным сред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 амортизация или нет.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амортизация по основному средству не начисляется, то все затраты, связанные с получением кредита, учитываются в составе опе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рационных расходов. Перечень основных средств, по которым амор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тизация не начисляется, приведен в пункте 17 ПБУ 6/01.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амортизация по основному средству начисляется, то затраты по кредиту включаются в первоначальную стоимость основных средств. Данный порядок действует при выполнении следующих условий: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предприятие понесло расходы по покупке основных средств или начаты работы по его строительству;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 срок уплаты процентов по кредиту (займу);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основного средства отражена в составе капитальных вложений;</w:t>
      </w:r>
    </w:p>
    <w:p w:rsidR="0074134D" w:rsidRPr="004624FE" w:rsidRDefault="0011506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134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основное средство не введено в эксплуатацию.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сделаны записи на счетах бухгалтерского учета: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08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невыполнении этих условий все затраты, связанные с получе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кредита, учитываются в составе операционных расходов.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сделаны записи на счетах бухгалтерского учета: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91-2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покупки материалов был получен кредит (заем), то про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центы по кредиту (займу) включаются в фактическую себестоимость заготовленных материалов: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10  Кредит 66, 67.</w:t>
      </w:r>
    </w:p>
    <w:p w:rsidR="0074134D" w:rsidRPr="004624FE" w:rsidRDefault="0074134D" w:rsidP="0074134D">
      <w:pPr>
        <w:shd w:val="clear" w:color="auto" w:fill="FAFAFA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Проценты по кредиту увеличивают стоимость материалов только при условии, что они начисляются </w:t>
      </w:r>
      <w:r w:rsidRPr="0046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оприходования материалов на складе предприятия. После этой даты проценты по кредитам вклю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чаются в состав </w:t>
      </w:r>
      <w:r w:rsidR="0011506D"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</w:t>
      </w:r>
      <w:r w:rsidRPr="0046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(Д 91-2 «Прочие расходы»).</w:t>
      </w:r>
      <w:bookmarkEnd w:id="0"/>
    </w:p>
    <w:sectPr w:rsidR="0074134D" w:rsidRPr="004624FE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A31B6"/>
    <w:multiLevelType w:val="hybridMultilevel"/>
    <w:tmpl w:val="B328A646"/>
    <w:lvl w:ilvl="0" w:tplc="74181C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D"/>
    <w:rsid w:val="0011506D"/>
    <w:rsid w:val="00304203"/>
    <w:rsid w:val="004624FE"/>
    <w:rsid w:val="0074134D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D297"/>
  <w15:chartTrackingRefBased/>
  <w15:docId w15:val="{B44E751E-89A7-4781-A279-9A5D721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2020-04-28T11:44:00Z</dcterms:created>
  <dcterms:modified xsi:type="dcterms:W3CDTF">2020-05-06T16:23:00Z</dcterms:modified>
</cp:coreProperties>
</file>