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58D" w:rsidRPr="0049192A" w:rsidRDefault="00FB758D" w:rsidP="0049192A">
      <w:pPr>
        <w:spacing w:after="0" w:line="240" w:lineRule="auto"/>
        <w:ind w:firstLine="567"/>
        <w:jc w:val="both"/>
        <w:rPr>
          <w:rFonts w:ascii="Times New Roman" w:hAnsi="Times New Roman" w:cs="Times New Roman"/>
          <w:b/>
          <w:sz w:val="28"/>
          <w:szCs w:val="28"/>
        </w:rPr>
      </w:pPr>
      <w:r w:rsidRPr="0049192A">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FB758D" w:rsidRPr="0049192A" w:rsidRDefault="00FB758D" w:rsidP="0049192A">
      <w:pPr>
        <w:spacing w:after="0" w:line="240" w:lineRule="auto"/>
        <w:ind w:firstLine="567"/>
        <w:jc w:val="both"/>
        <w:rPr>
          <w:rFonts w:ascii="Times New Roman" w:hAnsi="Times New Roman" w:cs="Times New Roman"/>
          <w:sz w:val="28"/>
          <w:szCs w:val="28"/>
        </w:rPr>
      </w:pPr>
      <w:r w:rsidRPr="0049192A">
        <w:rPr>
          <w:rFonts w:ascii="Times New Roman" w:hAnsi="Times New Roman" w:cs="Times New Roman"/>
          <w:sz w:val="28"/>
          <w:szCs w:val="28"/>
        </w:rPr>
        <w:t xml:space="preserve">Дата: </w:t>
      </w:r>
      <w:r w:rsidR="00953A2D" w:rsidRPr="0049192A">
        <w:rPr>
          <w:rFonts w:ascii="Times New Roman" w:hAnsi="Times New Roman" w:cs="Times New Roman"/>
          <w:sz w:val="28"/>
          <w:szCs w:val="28"/>
          <w:u w:val="single"/>
        </w:rPr>
        <w:t>1</w:t>
      </w:r>
      <w:r w:rsidR="008179AA">
        <w:rPr>
          <w:rFonts w:ascii="Times New Roman" w:hAnsi="Times New Roman" w:cs="Times New Roman"/>
          <w:sz w:val="28"/>
          <w:szCs w:val="28"/>
          <w:u w:val="single"/>
        </w:rPr>
        <w:t>4</w:t>
      </w:r>
      <w:r w:rsidRPr="0049192A">
        <w:rPr>
          <w:rFonts w:ascii="Times New Roman" w:hAnsi="Times New Roman" w:cs="Times New Roman"/>
          <w:sz w:val="28"/>
          <w:szCs w:val="28"/>
          <w:u w:val="single"/>
        </w:rPr>
        <w:t>.05.2020г.</w:t>
      </w:r>
    </w:p>
    <w:p w:rsidR="00FB758D" w:rsidRPr="0049192A" w:rsidRDefault="00FB758D" w:rsidP="0049192A">
      <w:pPr>
        <w:spacing w:after="0" w:line="240" w:lineRule="auto"/>
        <w:ind w:firstLine="567"/>
        <w:jc w:val="both"/>
        <w:rPr>
          <w:rFonts w:ascii="Times New Roman" w:hAnsi="Times New Roman" w:cs="Times New Roman"/>
          <w:sz w:val="28"/>
          <w:szCs w:val="28"/>
        </w:rPr>
      </w:pPr>
      <w:r w:rsidRPr="0049192A">
        <w:rPr>
          <w:rFonts w:ascii="Times New Roman" w:hAnsi="Times New Roman" w:cs="Times New Roman"/>
          <w:sz w:val="28"/>
          <w:szCs w:val="28"/>
        </w:rPr>
        <w:t xml:space="preserve">Группа </w:t>
      </w:r>
      <w:r w:rsidRPr="0049192A">
        <w:rPr>
          <w:rFonts w:ascii="Times New Roman" w:hAnsi="Times New Roman" w:cs="Times New Roman"/>
          <w:sz w:val="28"/>
          <w:szCs w:val="28"/>
          <w:u w:val="single"/>
        </w:rPr>
        <w:t>Б-18</w:t>
      </w:r>
    </w:p>
    <w:p w:rsidR="00FB758D" w:rsidRPr="0049192A" w:rsidRDefault="00FB758D" w:rsidP="0049192A">
      <w:pPr>
        <w:spacing w:after="0" w:line="240" w:lineRule="auto"/>
        <w:ind w:firstLine="567"/>
        <w:jc w:val="both"/>
        <w:rPr>
          <w:rFonts w:ascii="Times New Roman" w:hAnsi="Times New Roman" w:cs="Times New Roman"/>
          <w:sz w:val="28"/>
          <w:szCs w:val="28"/>
        </w:rPr>
      </w:pPr>
      <w:r w:rsidRPr="0049192A">
        <w:rPr>
          <w:rFonts w:ascii="Times New Roman" w:hAnsi="Times New Roman" w:cs="Times New Roman"/>
          <w:sz w:val="28"/>
          <w:szCs w:val="28"/>
        </w:rPr>
        <w:t xml:space="preserve">МДК </w:t>
      </w:r>
      <w:r w:rsidRPr="0049192A">
        <w:rPr>
          <w:rFonts w:ascii="Times New Roman" w:hAnsi="Times New Roman" w:cs="Times New Roman"/>
          <w:sz w:val="28"/>
          <w:szCs w:val="28"/>
          <w:u w:val="single"/>
        </w:rPr>
        <w:t>02.0</w:t>
      </w:r>
      <w:r w:rsidR="005F53DB" w:rsidRPr="0049192A">
        <w:rPr>
          <w:rFonts w:ascii="Times New Roman" w:hAnsi="Times New Roman" w:cs="Times New Roman"/>
          <w:sz w:val="28"/>
          <w:szCs w:val="28"/>
          <w:u w:val="single"/>
        </w:rPr>
        <w:t>2</w:t>
      </w:r>
      <w:r w:rsidRPr="0049192A">
        <w:rPr>
          <w:rFonts w:ascii="Times New Roman" w:hAnsi="Times New Roman" w:cs="Times New Roman"/>
          <w:sz w:val="28"/>
          <w:szCs w:val="28"/>
          <w:u w:val="single"/>
        </w:rPr>
        <w:t xml:space="preserve"> «</w:t>
      </w:r>
      <w:proofErr w:type="spellStart"/>
      <w:r w:rsidRPr="0049192A">
        <w:rPr>
          <w:rFonts w:ascii="Times New Roman" w:hAnsi="Times New Roman" w:cs="Times New Roman"/>
          <w:sz w:val="28"/>
          <w:szCs w:val="28"/>
          <w:u w:val="single"/>
        </w:rPr>
        <w:t>БТПиОИ</w:t>
      </w:r>
      <w:proofErr w:type="spellEnd"/>
      <w:r w:rsidRPr="0049192A">
        <w:rPr>
          <w:rFonts w:ascii="Times New Roman" w:hAnsi="Times New Roman" w:cs="Times New Roman"/>
          <w:sz w:val="28"/>
          <w:szCs w:val="28"/>
          <w:u w:val="single"/>
        </w:rPr>
        <w:t>»</w:t>
      </w:r>
    </w:p>
    <w:p w:rsidR="00FB758D" w:rsidRPr="0049192A" w:rsidRDefault="00FB758D" w:rsidP="0049192A">
      <w:pPr>
        <w:spacing w:after="0" w:line="240" w:lineRule="auto"/>
        <w:ind w:firstLine="567"/>
        <w:jc w:val="both"/>
        <w:rPr>
          <w:rFonts w:ascii="Times New Roman" w:hAnsi="Times New Roman" w:cs="Times New Roman"/>
          <w:b/>
          <w:sz w:val="28"/>
          <w:szCs w:val="28"/>
        </w:rPr>
      </w:pPr>
      <w:r w:rsidRPr="0049192A">
        <w:rPr>
          <w:rFonts w:ascii="Times New Roman" w:hAnsi="Times New Roman" w:cs="Times New Roman"/>
          <w:sz w:val="28"/>
          <w:szCs w:val="28"/>
        </w:rPr>
        <w:t xml:space="preserve">Тема занятия </w:t>
      </w:r>
      <w:r w:rsidRPr="0049192A">
        <w:rPr>
          <w:rFonts w:ascii="Times New Roman" w:hAnsi="Times New Roman" w:cs="Times New Roman"/>
          <w:sz w:val="28"/>
          <w:szCs w:val="28"/>
          <w:u w:val="single"/>
        </w:rPr>
        <w:t xml:space="preserve">Организация, техника и </w:t>
      </w:r>
      <w:proofErr w:type="gramStart"/>
      <w:r w:rsidRPr="0049192A">
        <w:rPr>
          <w:rFonts w:ascii="Times New Roman" w:hAnsi="Times New Roman" w:cs="Times New Roman"/>
          <w:sz w:val="28"/>
          <w:szCs w:val="28"/>
          <w:u w:val="single"/>
        </w:rPr>
        <w:t>методика проведения инвентаризации</w:t>
      </w:r>
      <w:proofErr w:type="gramEnd"/>
      <w:r w:rsidRPr="0049192A">
        <w:rPr>
          <w:rFonts w:ascii="Times New Roman" w:hAnsi="Times New Roman" w:cs="Times New Roman"/>
          <w:sz w:val="28"/>
          <w:szCs w:val="28"/>
          <w:u w:val="single"/>
        </w:rPr>
        <w:t xml:space="preserve"> и отражение ее в учете</w:t>
      </w:r>
    </w:p>
    <w:p w:rsidR="00FB758D" w:rsidRPr="0049192A" w:rsidRDefault="00FB758D" w:rsidP="0049192A">
      <w:pPr>
        <w:spacing w:after="0" w:line="240" w:lineRule="auto"/>
        <w:ind w:firstLine="567"/>
        <w:jc w:val="both"/>
        <w:rPr>
          <w:rFonts w:ascii="Times New Roman" w:hAnsi="Times New Roman" w:cs="Times New Roman"/>
          <w:sz w:val="28"/>
          <w:szCs w:val="28"/>
          <w:u w:val="single"/>
        </w:rPr>
      </w:pPr>
      <w:r w:rsidRPr="0049192A">
        <w:rPr>
          <w:rFonts w:ascii="Times New Roman" w:hAnsi="Times New Roman" w:cs="Times New Roman"/>
          <w:sz w:val="28"/>
          <w:szCs w:val="28"/>
        </w:rPr>
        <w:t xml:space="preserve">Форма </w:t>
      </w:r>
      <w:r w:rsidRPr="0049192A">
        <w:rPr>
          <w:rFonts w:ascii="Times New Roman" w:hAnsi="Times New Roman" w:cs="Times New Roman"/>
          <w:sz w:val="28"/>
          <w:szCs w:val="28"/>
          <w:u w:val="single"/>
        </w:rPr>
        <w:t>Лекция</w:t>
      </w:r>
    </w:p>
    <w:p w:rsidR="00FB758D" w:rsidRPr="0049192A" w:rsidRDefault="00FB758D" w:rsidP="0049192A">
      <w:pPr>
        <w:spacing w:after="0" w:line="240" w:lineRule="auto"/>
        <w:ind w:firstLine="567"/>
        <w:jc w:val="both"/>
        <w:rPr>
          <w:rFonts w:ascii="Times New Roman" w:hAnsi="Times New Roman" w:cs="Times New Roman"/>
          <w:b/>
          <w:sz w:val="28"/>
          <w:szCs w:val="28"/>
        </w:rPr>
      </w:pPr>
    </w:p>
    <w:p w:rsidR="0049192A" w:rsidRDefault="005F53DB" w:rsidP="0049192A">
      <w:pPr>
        <w:spacing w:after="0" w:line="240" w:lineRule="auto"/>
        <w:ind w:firstLine="567"/>
        <w:jc w:val="both"/>
        <w:rPr>
          <w:rFonts w:ascii="Times New Roman" w:hAnsi="Times New Roman" w:cs="Times New Roman"/>
          <w:b/>
          <w:sz w:val="28"/>
          <w:szCs w:val="28"/>
        </w:rPr>
      </w:pPr>
      <w:r w:rsidRPr="0049192A">
        <w:rPr>
          <w:rFonts w:ascii="Times New Roman" w:hAnsi="Times New Roman" w:cs="Times New Roman"/>
          <w:b/>
          <w:sz w:val="28"/>
          <w:szCs w:val="28"/>
        </w:rPr>
        <w:t>Задание для обучающихся</w:t>
      </w:r>
      <w:r w:rsidR="00FB758D" w:rsidRPr="0049192A">
        <w:rPr>
          <w:rFonts w:ascii="Times New Roman" w:hAnsi="Times New Roman" w:cs="Times New Roman"/>
          <w:b/>
          <w:sz w:val="28"/>
          <w:szCs w:val="28"/>
        </w:rPr>
        <w:t>:</w:t>
      </w:r>
      <w:r w:rsidRPr="0049192A">
        <w:rPr>
          <w:rFonts w:ascii="Times New Roman" w:hAnsi="Times New Roman" w:cs="Times New Roman"/>
          <w:b/>
          <w:sz w:val="28"/>
          <w:szCs w:val="28"/>
        </w:rPr>
        <w:t xml:space="preserve"> </w:t>
      </w:r>
      <w:r w:rsidR="0049192A">
        <w:rPr>
          <w:rFonts w:ascii="Times New Roman" w:hAnsi="Times New Roman" w:cs="Times New Roman"/>
          <w:b/>
          <w:sz w:val="28"/>
          <w:szCs w:val="28"/>
        </w:rPr>
        <w:t xml:space="preserve">1. </w:t>
      </w:r>
      <w:r w:rsidRPr="0049192A">
        <w:rPr>
          <w:rFonts w:ascii="Times New Roman" w:hAnsi="Times New Roman" w:cs="Times New Roman"/>
          <w:b/>
          <w:sz w:val="28"/>
          <w:szCs w:val="28"/>
        </w:rPr>
        <w:t>Ознакомиться с вопросом новой темы и сделать конспект в тетрадь</w:t>
      </w:r>
      <w:r w:rsidR="00953A2D" w:rsidRPr="0049192A">
        <w:rPr>
          <w:rFonts w:ascii="Times New Roman" w:hAnsi="Times New Roman" w:cs="Times New Roman"/>
          <w:b/>
          <w:sz w:val="28"/>
          <w:szCs w:val="28"/>
        </w:rPr>
        <w:t xml:space="preserve">. </w:t>
      </w:r>
    </w:p>
    <w:p w:rsidR="00326823" w:rsidRDefault="00326823" w:rsidP="004919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 В приложенном образце заполнить приказ на проведение инвентаризации по форме ИНВ-22</w:t>
      </w:r>
    </w:p>
    <w:p w:rsidR="00FB758D" w:rsidRPr="0049192A" w:rsidRDefault="00FB758D" w:rsidP="0049192A">
      <w:pPr>
        <w:spacing w:after="0" w:line="240" w:lineRule="auto"/>
        <w:ind w:firstLine="567"/>
        <w:jc w:val="both"/>
        <w:rPr>
          <w:rFonts w:ascii="Times New Roman" w:hAnsi="Times New Roman" w:cs="Times New Roman"/>
          <w:sz w:val="28"/>
          <w:szCs w:val="28"/>
        </w:rPr>
      </w:pPr>
    </w:p>
    <w:p w:rsidR="008E6003" w:rsidRPr="0049192A" w:rsidRDefault="008179AA" w:rsidP="004919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Документальное оформление инвентаризации</w:t>
      </w:r>
      <w:r w:rsidR="00953A2D" w:rsidRPr="0049192A">
        <w:rPr>
          <w:rFonts w:ascii="Times New Roman" w:hAnsi="Times New Roman" w:cs="Times New Roman"/>
          <w:b/>
          <w:sz w:val="28"/>
          <w:szCs w:val="28"/>
        </w:rPr>
        <w:t xml:space="preserve"> </w:t>
      </w:r>
    </w:p>
    <w:p w:rsidR="00953A2D" w:rsidRPr="0049192A" w:rsidRDefault="00953A2D" w:rsidP="0049192A">
      <w:pPr>
        <w:spacing w:after="0" w:line="240" w:lineRule="auto"/>
        <w:ind w:firstLine="567"/>
        <w:jc w:val="both"/>
        <w:rPr>
          <w:rFonts w:ascii="Times New Roman" w:hAnsi="Times New Roman" w:cs="Times New Roman"/>
          <w:b/>
          <w:sz w:val="28"/>
          <w:szCs w:val="28"/>
        </w:rPr>
      </w:pPr>
    </w:p>
    <w:p w:rsidR="008179AA" w:rsidRPr="00E41373" w:rsidRDefault="008179AA" w:rsidP="008179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1373">
        <w:rPr>
          <w:rFonts w:ascii="Times New Roman" w:eastAsia="Times New Roman" w:hAnsi="Times New Roman" w:cs="Times New Roman"/>
          <w:sz w:val="28"/>
          <w:szCs w:val="28"/>
          <w:lang w:eastAsia="ru-RU"/>
        </w:rPr>
        <w:t>Документальное оформление инвентаризации – одна из обязательных составляющих проверки.</w:t>
      </w:r>
    </w:p>
    <w:p w:rsidR="008179AA" w:rsidRPr="008179AA" w:rsidRDefault="008179AA" w:rsidP="008179AA">
      <w:pPr>
        <w:pStyle w:val="a3"/>
        <w:spacing w:before="0" w:beforeAutospacing="0" w:after="0" w:afterAutospacing="0"/>
        <w:ind w:firstLine="567"/>
        <w:jc w:val="both"/>
        <w:rPr>
          <w:sz w:val="28"/>
          <w:szCs w:val="28"/>
        </w:rPr>
      </w:pPr>
      <w:r w:rsidRPr="008179AA">
        <w:rPr>
          <w:sz w:val="28"/>
          <w:szCs w:val="28"/>
        </w:rPr>
        <w:t>Для документального оформления проведения инвентаризации и отражения ее результатов в учёте утверждены типовые унифицированные формы первичной учётной документации (таблица 1).</w:t>
      </w:r>
    </w:p>
    <w:p w:rsidR="008179AA" w:rsidRDefault="008179AA" w:rsidP="008179AA">
      <w:pPr>
        <w:pStyle w:val="a3"/>
        <w:spacing w:before="0" w:beforeAutospacing="0" w:after="0" w:afterAutospacing="0"/>
        <w:ind w:firstLine="567"/>
        <w:jc w:val="both"/>
        <w:rPr>
          <w:sz w:val="28"/>
          <w:szCs w:val="28"/>
        </w:rPr>
      </w:pPr>
    </w:p>
    <w:p w:rsidR="008179AA" w:rsidRPr="008179AA" w:rsidRDefault="008179AA" w:rsidP="008179AA">
      <w:pPr>
        <w:pStyle w:val="a3"/>
        <w:spacing w:before="0" w:beforeAutospacing="0" w:after="0" w:afterAutospacing="0"/>
        <w:ind w:firstLine="567"/>
        <w:jc w:val="both"/>
        <w:rPr>
          <w:sz w:val="28"/>
          <w:szCs w:val="28"/>
        </w:rPr>
      </w:pPr>
      <w:r w:rsidRPr="008179AA">
        <w:rPr>
          <w:sz w:val="28"/>
          <w:szCs w:val="28"/>
        </w:rPr>
        <w:t>Таблица 1 - Типовые унифицированные формы первичной учётной документации</w:t>
      </w:r>
    </w:p>
    <w:tbl>
      <w:tblPr>
        <w:tblW w:w="10087"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8497"/>
        <w:gridCol w:w="1590"/>
      </w:tblGrid>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center"/>
              <w:rPr>
                <w:sz w:val="28"/>
                <w:szCs w:val="28"/>
              </w:rPr>
            </w:pPr>
            <w:r w:rsidRPr="008179AA">
              <w:rPr>
                <w:sz w:val="28"/>
                <w:szCs w:val="28"/>
              </w:rPr>
              <w:t>Наименование документа</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center"/>
              <w:rPr>
                <w:sz w:val="28"/>
                <w:szCs w:val="28"/>
              </w:rPr>
            </w:pPr>
            <w:r w:rsidRPr="008179AA">
              <w:rPr>
                <w:sz w:val="28"/>
                <w:szCs w:val="28"/>
              </w:rPr>
              <w:t>Номер формы</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Приказ (распоряжение) руководителя организации о проведении инвентаризации</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ИНВ-22</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Журнал контроля за выполнением приказов о проведении инвентаризации</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ИНВ-23</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Инвентаризационная опись основных средств</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ИНВ-1</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Инвентаризационная опись нематериальных активов</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ИНВ-1а</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Инвентаризационная опись товарно-материальных ценностей</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ИНВ-3</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Акт инвентаризации незаконченных ремонтов основных средств</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ИНВ-11</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Акт инвентаризации наличных денежных средств</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ИНВ-15</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Инвентаризационная опись ценных бумаг и бланков документов строгой отчетности</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ИНВ-16</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 xml:space="preserve">Акт инвентаризации расчетов с покупателями, поставщиками и </w:t>
            </w:r>
            <w:proofErr w:type="gramStart"/>
            <w:r w:rsidRPr="008179AA">
              <w:rPr>
                <w:sz w:val="28"/>
                <w:szCs w:val="28"/>
              </w:rPr>
              <w:t>прочими дебиторами</w:t>
            </w:r>
            <w:proofErr w:type="gramEnd"/>
            <w:r w:rsidRPr="008179AA">
              <w:rPr>
                <w:sz w:val="28"/>
                <w:szCs w:val="28"/>
              </w:rPr>
              <w:t xml:space="preserve"> и кредиторами</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ИНВ-17</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lastRenderedPageBreak/>
              <w:t>Сличительная ведомость результатов инвентаризации основных средств</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ИНВ-18</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Сличительная ведомость результатов инвентаризации товарно-материальных ценностей</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ИНВ-19</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Акт контрольной проверки правильности проведения инвентаризации ценностей</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ИНВ-24</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Журнал учета контрольных проверок правильности проведения инвентаризации</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ИНВ-25</w:t>
            </w:r>
          </w:p>
        </w:tc>
      </w:tr>
      <w:tr w:rsidR="008179AA" w:rsidRPr="008179AA" w:rsidTr="008179AA">
        <w:tc>
          <w:tcPr>
            <w:tcW w:w="8497"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Ведомость учета результатов, выявленных инвентаризацией</w:t>
            </w:r>
          </w:p>
        </w:tc>
        <w:tc>
          <w:tcPr>
            <w:tcW w:w="1590" w:type="dxa"/>
            <w:tcBorders>
              <w:top w:val="single" w:sz="6" w:space="0" w:color="000000"/>
              <w:left w:val="single" w:sz="6" w:space="0" w:color="000000"/>
              <w:bottom w:val="single" w:sz="6" w:space="0" w:color="000000"/>
              <w:right w:val="single" w:sz="6" w:space="0" w:color="000000"/>
            </w:tcBorders>
            <w:hideMark/>
          </w:tcPr>
          <w:p w:rsidR="008179AA" w:rsidRPr="008179AA" w:rsidRDefault="008179AA" w:rsidP="008179AA">
            <w:pPr>
              <w:pStyle w:val="a3"/>
              <w:spacing w:before="0" w:beforeAutospacing="0" w:after="0" w:afterAutospacing="0"/>
              <w:jc w:val="both"/>
              <w:rPr>
                <w:sz w:val="28"/>
                <w:szCs w:val="28"/>
              </w:rPr>
            </w:pPr>
            <w:r w:rsidRPr="008179AA">
              <w:rPr>
                <w:sz w:val="28"/>
                <w:szCs w:val="28"/>
              </w:rPr>
              <w:t>ИНВ-26</w:t>
            </w:r>
          </w:p>
        </w:tc>
      </w:tr>
    </w:tbl>
    <w:p w:rsidR="008179AA" w:rsidRDefault="008179AA" w:rsidP="008179AA">
      <w:pPr>
        <w:spacing w:after="0" w:line="240" w:lineRule="auto"/>
        <w:ind w:firstLine="567"/>
        <w:jc w:val="both"/>
        <w:rPr>
          <w:rFonts w:ascii="Times New Roman" w:eastAsia="Times New Roman" w:hAnsi="Times New Roman" w:cs="Times New Roman"/>
          <w:sz w:val="28"/>
          <w:szCs w:val="28"/>
          <w:lang w:eastAsia="ru-RU"/>
        </w:rPr>
      </w:pPr>
      <w:r w:rsidRPr="008179AA">
        <w:rPr>
          <w:rFonts w:ascii="Times New Roman" w:eastAsia="Times New Roman" w:hAnsi="Times New Roman" w:cs="Times New Roman"/>
          <w:sz w:val="28"/>
          <w:szCs w:val="28"/>
          <w:lang w:eastAsia="ru-RU"/>
        </w:rPr>
        <w:t xml:space="preserve"> </w:t>
      </w:r>
    </w:p>
    <w:p w:rsidR="008179AA" w:rsidRPr="00E41373" w:rsidRDefault="008179AA" w:rsidP="008179AA">
      <w:pPr>
        <w:spacing w:after="0" w:line="240" w:lineRule="auto"/>
        <w:ind w:firstLine="567"/>
        <w:jc w:val="both"/>
        <w:rPr>
          <w:rFonts w:ascii="Times New Roman" w:eastAsia="Times New Roman" w:hAnsi="Times New Roman" w:cs="Times New Roman"/>
          <w:sz w:val="28"/>
          <w:szCs w:val="28"/>
          <w:lang w:eastAsia="ru-RU"/>
        </w:rPr>
      </w:pPr>
      <w:r w:rsidRPr="00E41373">
        <w:rPr>
          <w:rFonts w:ascii="Times New Roman" w:eastAsia="Times New Roman" w:hAnsi="Times New Roman" w:cs="Times New Roman"/>
          <w:sz w:val="28"/>
          <w:szCs w:val="28"/>
          <w:lang w:eastAsia="ru-RU"/>
        </w:rPr>
        <w:t>В связи с вступлением в силу нового федерального закона «О бухгалтерском учёте № 402-ФЗ от 06.12.2011г. с 01 января 2013года данные формы не обязательны для применения, но их главный бухгалтер (либо другое лицо, которое ведет бухгалтерский учёт) может использовать для разработки первичной учётной документации, которые используются на предприятии. Рассмотрим некоторые из перечисленных выше форм более по</w:t>
      </w:r>
      <w:r w:rsidR="00D54DAA">
        <w:rPr>
          <w:rFonts w:ascii="Times New Roman" w:eastAsia="Times New Roman" w:hAnsi="Times New Roman" w:cs="Times New Roman"/>
          <w:sz w:val="28"/>
          <w:szCs w:val="28"/>
          <w:lang w:eastAsia="ru-RU"/>
        </w:rPr>
        <w:t>д</w:t>
      </w:r>
      <w:r w:rsidRPr="00E41373">
        <w:rPr>
          <w:rFonts w:ascii="Times New Roman" w:eastAsia="Times New Roman" w:hAnsi="Times New Roman" w:cs="Times New Roman"/>
          <w:sz w:val="28"/>
          <w:szCs w:val="28"/>
          <w:lang w:eastAsia="ru-RU"/>
        </w:rPr>
        <w:t>робно.</w:t>
      </w:r>
    </w:p>
    <w:p w:rsidR="008179AA" w:rsidRPr="00E41373" w:rsidRDefault="008179AA" w:rsidP="008179AA">
      <w:pPr>
        <w:spacing w:after="0" w:line="240" w:lineRule="auto"/>
        <w:ind w:firstLine="567"/>
        <w:jc w:val="both"/>
        <w:rPr>
          <w:rFonts w:ascii="Times New Roman" w:eastAsia="Times New Roman" w:hAnsi="Times New Roman" w:cs="Times New Roman"/>
          <w:sz w:val="28"/>
          <w:szCs w:val="28"/>
          <w:lang w:eastAsia="ru-RU"/>
        </w:rPr>
      </w:pPr>
      <w:r w:rsidRPr="00E41373">
        <w:rPr>
          <w:rFonts w:ascii="Times New Roman" w:eastAsia="Times New Roman" w:hAnsi="Times New Roman" w:cs="Times New Roman"/>
          <w:sz w:val="28"/>
          <w:szCs w:val="28"/>
          <w:lang w:eastAsia="ru-RU"/>
        </w:rPr>
        <w:t xml:space="preserve">Для проведения инвентаризации руководителем организации издается приказ (форма № Инв.-22). Этим приказам назначается председатель и члены инвентаризационной комиссии, а также указывается объект, сроки и причина инвентаризации. Эти приказы регистрируются в журнале контроля за выполнением приказов о проведении инвентаризации (форма № Инв.-23). Далее в процессе проведения инвентаризации (на первом и втором этапе) в зависимости от вида инвентаризируемых объектов составляются инвентаризационные описи или акты инвентаризации не менее чем в двух экземплярах (названия документов см. таблица 1 формы № Инв. -1, Инв. -1а, Инв. -3, Инв. -11, Инв. -15, Инв. -16, Инв. -17). Данные документы могут быть заполнены как с использованием средств вычислительной техники (частично), так и ручным способом шариковой ручкой четко, ясно, без помарок и подчисток. На каждой странице описи прописью указывают число порядковых номеров ценностей и общий итог количества </w:t>
      </w:r>
      <w:proofErr w:type="gramStart"/>
      <w:r w:rsidRPr="00E41373">
        <w:rPr>
          <w:rFonts w:ascii="Times New Roman" w:eastAsia="Times New Roman" w:hAnsi="Times New Roman" w:cs="Times New Roman"/>
          <w:sz w:val="28"/>
          <w:szCs w:val="28"/>
          <w:lang w:eastAsia="ru-RU"/>
        </w:rPr>
        <w:t>в натуральных показателях</w:t>
      </w:r>
      <w:proofErr w:type="gramEnd"/>
      <w:r w:rsidRPr="00E41373">
        <w:rPr>
          <w:rFonts w:ascii="Times New Roman" w:eastAsia="Times New Roman" w:hAnsi="Times New Roman" w:cs="Times New Roman"/>
          <w:sz w:val="28"/>
          <w:szCs w:val="28"/>
          <w:lang w:eastAsia="ru-RU"/>
        </w:rPr>
        <w:t xml:space="preserve"> записанных на данной странице, вне зависимости от того, в каких единицах измерения (штуках, килограммах, метрах и т.д.) эти ценности показаны. Если совершаются ошибки, то они исправляются во всех экземплярах описей или актов. Неправильные записи зачеркиваются одной чертой, а правильные проставляются. Исправления оговариваются и подписываются всеми членами инвентаризационной комиссии и материально-ответственными лицами. В описях и актах пустые строки обязательно прочеркиваются. На последней странице должна быть сделана отметка о проверке цен, таксировке и подсчете итогов. Описи подписывают все члены инвентаризационной комиссии и материально-ответственные лица. В конце описи материально-ответственные лица дают расписку, подтверждающую проверку комиссией имущества в их присутствии, об отсутствии к членам комиссии претензий и принятии перечисленного в описи имущества на ответственное хранение. В случае смены материально-ответственных лиц, один в описи расписывается в получении, а другой в сдаче имущества.</w:t>
      </w:r>
    </w:p>
    <w:p w:rsidR="008179AA" w:rsidRPr="00E41373" w:rsidRDefault="008179AA" w:rsidP="008179AA">
      <w:pPr>
        <w:spacing w:after="0" w:line="240" w:lineRule="auto"/>
        <w:ind w:firstLine="567"/>
        <w:jc w:val="both"/>
        <w:rPr>
          <w:rFonts w:ascii="Times New Roman" w:eastAsia="Times New Roman" w:hAnsi="Times New Roman" w:cs="Times New Roman"/>
          <w:sz w:val="28"/>
          <w:szCs w:val="28"/>
          <w:lang w:eastAsia="ru-RU"/>
        </w:rPr>
      </w:pPr>
      <w:r w:rsidRPr="00E41373">
        <w:rPr>
          <w:rFonts w:ascii="Times New Roman" w:eastAsia="Times New Roman" w:hAnsi="Times New Roman" w:cs="Times New Roman"/>
          <w:sz w:val="28"/>
          <w:szCs w:val="28"/>
          <w:lang w:eastAsia="ru-RU"/>
        </w:rPr>
        <w:t>Если после инвентаризации проводятся контрольные проверки, то заполняется акт контрольной проверки правильности проведения инвентаризации ценностей (форма № Инв.-24), который регистрируется в журнале учета контрольных проверок правильности проведения инвентаризации (форма № Инв.-25).</w:t>
      </w:r>
    </w:p>
    <w:p w:rsidR="008179AA" w:rsidRDefault="008179AA" w:rsidP="008179AA">
      <w:pPr>
        <w:spacing w:after="0" w:line="240" w:lineRule="auto"/>
        <w:ind w:firstLine="567"/>
        <w:jc w:val="both"/>
        <w:rPr>
          <w:rFonts w:ascii="Times New Roman" w:eastAsia="Times New Roman" w:hAnsi="Times New Roman" w:cs="Times New Roman"/>
          <w:sz w:val="28"/>
          <w:szCs w:val="28"/>
          <w:lang w:eastAsia="ru-RU"/>
        </w:rPr>
      </w:pPr>
      <w:r w:rsidRPr="00E41373">
        <w:rPr>
          <w:rFonts w:ascii="Times New Roman" w:eastAsia="Times New Roman" w:hAnsi="Times New Roman" w:cs="Times New Roman"/>
          <w:sz w:val="28"/>
          <w:szCs w:val="28"/>
          <w:lang w:eastAsia="ru-RU"/>
        </w:rPr>
        <w:t>Далее (третий этап) в зависимости от вида проверяемых объектов</w:t>
      </w:r>
      <w:r>
        <w:rPr>
          <w:rFonts w:ascii="Times New Roman" w:eastAsia="Times New Roman" w:hAnsi="Times New Roman" w:cs="Times New Roman"/>
          <w:sz w:val="28"/>
          <w:szCs w:val="28"/>
          <w:lang w:eastAsia="ru-RU"/>
        </w:rPr>
        <w:t xml:space="preserve"> </w:t>
      </w:r>
      <w:r w:rsidRPr="00E41373">
        <w:rPr>
          <w:rFonts w:ascii="Times New Roman" w:eastAsia="Times New Roman" w:hAnsi="Times New Roman" w:cs="Times New Roman"/>
          <w:sz w:val="28"/>
          <w:szCs w:val="28"/>
          <w:lang w:eastAsia="ru-RU"/>
        </w:rPr>
        <w:t xml:space="preserve">составляются сличительная ведомость результатов инвентаризации основных средств (форма № Инв.-18) или сличительная ведомость результатов инвентаризации товарно-материальных ценностей (форма № Инв.-19). Эти ведомости составляются по имуществу, при инвентаризации которого выявлены отклонения от учётных данных. В них отражаются результаты инвентаризации, т.е. расхождения между показателями по данным бухгалтерского учета и данными инвентаризационных описей или актов. Суммы излишков или недостач товарно-материальных ценностей в сличительных ведомостях указываются в соответствии с их оценкой в бухгалтерском учёте. Сличительные ведомости могут быть составлены как с использованием вычислительной </w:t>
      </w:r>
      <w:proofErr w:type="gramStart"/>
      <w:r w:rsidRPr="00E41373">
        <w:rPr>
          <w:rFonts w:ascii="Times New Roman" w:eastAsia="Times New Roman" w:hAnsi="Times New Roman" w:cs="Times New Roman"/>
          <w:sz w:val="28"/>
          <w:szCs w:val="28"/>
          <w:lang w:eastAsia="ru-RU"/>
        </w:rPr>
        <w:t>техники</w:t>
      </w:r>
      <w:proofErr w:type="gramEnd"/>
      <w:r w:rsidRPr="00E41373">
        <w:rPr>
          <w:rFonts w:ascii="Times New Roman" w:eastAsia="Times New Roman" w:hAnsi="Times New Roman" w:cs="Times New Roman"/>
          <w:sz w:val="28"/>
          <w:szCs w:val="28"/>
          <w:lang w:eastAsia="ru-RU"/>
        </w:rPr>
        <w:t xml:space="preserve"> так и в ручную. На основании данных ведомостей может заполняться ведомость учета результатов, выявленных инвентаризацией (форма № Инв.-26).</w:t>
      </w:r>
    </w:p>
    <w:p w:rsidR="00326823" w:rsidRDefault="00326823" w:rsidP="008179AA">
      <w:pPr>
        <w:spacing w:after="0" w:line="240" w:lineRule="auto"/>
        <w:ind w:firstLine="567"/>
        <w:jc w:val="both"/>
        <w:rPr>
          <w:rFonts w:ascii="Times New Roman" w:eastAsia="Times New Roman" w:hAnsi="Times New Roman" w:cs="Times New Roman"/>
          <w:sz w:val="28"/>
          <w:szCs w:val="28"/>
          <w:lang w:eastAsia="ru-RU"/>
        </w:rPr>
      </w:pPr>
    </w:p>
    <w:p w:rsidR="00326823" w:rsidRDefault="00326823" w:rsidP="008179AA">
      <w:pPr>
        <w:spacing w:after="0" w:line="240" w:lineRule="auto"/>
        <w:ind w:firstLine="567"/>
        <w:jc w:val="both"/>
        <w:rPr>
          <w:rFonts w:ascii="Times New Roman" w:eastAsia="Times New Roman" w:hAnsi="Times New Roman" w:cs="Times New Roman"/>
          <w:sz w:val="28"/>
          <w:szCs w:val="28"/>
          <w:lang w:eastAsia="ru-RU"/>
        </w:rPr>
      </w:pPr>
    </w:p>
    <w:p w:rsidR="00326823" w:rsidRDefault="00326823" w:rsidP="008179A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для заполнения приказа на проведение инвентаризации по форме ИНВ-22:</w:t>
      </w:r>
    </w:p>
    <w:p w:rsidR="00326823" w:rsidRDefault="00326823" w:rsidP="008179A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ООО «Смена» издал приказ №245-и от 19.04.2020г. на проведение инвентаризации товаров на складе в структурном подразделении -магазине №1. Причина – составление годовой бухгалтерской отчетности. Комиссия в составе – председатель (бухгалтер, ФИО – ваша) и два товароведа (ФИО любые). Начать и закончить ревизию 20.04.2020г. Документы сдать в бухгалтерию 22.04.2020г.</w:t>
      </w:r>
    </w:p>
    <w:p w:rsidR="00326823" w:rsidRDefault="00326823" w:rsidP="008179AA">
      <w:pPr>
        <w:spacing w:after="0" w:line="240" w:lineRule="auto"/>
        <w:ind w:firstLine="567"/>
        <w:jc w:val="both"/>
        <w:rPr>
          <w:rFonts w:ascii="Times New Roman" w:eastAsia="Times New Roman" w:hAnsi="Times New Roman" w:cs="Times New Roman"/>
          <w:sz w:val="28"/>
          <w:szCs w:val="28"/>
          <w:lang w:eastAsia="ru-RU"/>
        </w:rPr>
      </w:pPr>
    </w:p>
    <w:p w:rsidR="00326823" w:rsidRPr="008179AA" w:rsidRDefault="00326823" w:rsidP="008179AA">
      <w:pPr>
        <w:spacing w:after="0" w:line="240" w:lineRule="auto"/>
        <w:ind w:firstLine="567"/>
        <w:jc w:val="both"/>
        <w:rPr>
          <w:rFonts w:ascii="Times New Roman" w:eastAsia="Times New Roman" w:hAnsi="Times New Roman" w:cs="Times New Roman"/>
          <w:sz w:val="28"/>
          <w:szCs w:val="28"/>
          <w:lang w:eastAsia="ru-RU"/>
        </w:rPr>
      </w:pPr>
    </w:p>
    <w:p w:rsidR="008179AA" w:rsidRPr="00995E13" w:rsidRDefault="008179AA" w:rsidP="008179AA">
      <w:pPr>
        <w:spacing w:after="0" w:line="240" w:lineRule="auto"/>
        <w:rPr>
          <w:rFonts w:ascii="Times New Roman" w:eastAsia="Times New Roman" w:hAnsi="Times New Roman" w:cs="Times New Roman"/>
          <w:color w:val="000000"/>
          <w:sz w:val="28"/>
          <w:szCs w:val="28"/>
          <w:lang w:eastAsia="ru-RU"/>
        </w:rPr>
      </w:pPr>
    </w:p>
    <w:p w:rsidR="008179AA" w:rsidRPr="00995E13" w:rsidRDefault="008179AA" w:rsidP="008179AA">
      <w:pPr>
        <w:rPr>
          <w:rFonts w:ascii="Times New Roman" w:eastAsia="Times New Roman" w:hAnsi="Times New Roman" w:cs="Times New Roman"/>
          <w:color w:val="000000"/>
          <w:sz w:val="28"/>
          <w:szCs w:val="28"/>
          <w:lang w:eastAsia="ru-RU"/>
        </w:rPr>
      </w:pPr>
      <w:r w:rsidRPr="00995E13">
        <w:rPr>
          <w:rFonts w:ascii="Times New Roman" w:eastAsia="Times New Roman" w:hAnsi="Times New Roman" w:cs="Times New Roman"/>
          <w:color w:val="000000"/>
          <w:sz w:val="28"/>
          <w:szCs w:val="28"/>
          <w:lang w:eastAsia="ru-RU"/>
        </w:rPr>
        <w:br w:type="page"/>
      </w:r>
    </w:p>
    <w:p w:rsidR="008179AA" w:rsidRPr="008179AA" w:rsidRDefault="008179AA" w:rsidP="008179AA">
      <w:pPr>
        <w:spacing w:after="0" w:line="240" w:lineRule="auto"/>
        <w:rPr>
          <w:rFonts w:ascii="Times New Roman" w:eastAsia="Times New Roman" w:hAnsi="Times New Roman" w:cs="Times New Roman"/>
          <w:color w:val="000000"/>
          <w:sz w:val="28"/>
          <w:szCs w:val="28"/>
          <w:lang w:eastAsia="ru-RU"/>
        </w:rPr>
      </w:pPr>
      <w:r w:rsidRPr="008179AA">
        <w:rPr>
          <w:rFonts w:ascii="Times New Roman" w:eastAsia="Times New Roman" w:hAnsi="Times New Roman" w:cs="Times New Roman"/>
          <w:color w:val="000000"/>
          <w:sz w:val="28"/>
          <w:szCs w:val="28"/>
          <w:lang w:eastAsia="ru-RU"/>
        </w:rPr>
        <w:t>Пример бланка приказа ИНВ-22 на проведение инвентаризации</w:t>
      </w:r>
    </w:p>
    <w:p w:rsidR="008179AA" w:rsidRPr="008179AA" w:rsidRDefault="008179AA" w:rsidP="008179AA">
      <w:pPr>
        <w:spacing w:after="0" w:line="240" w:lineRule="auto"/>
        <w:ind w:left="6372"/>
        <w:rPr>
          <w:rFonts w:ascii="Times New Roman" w:hAnsi="Times New Roman" w:cs="Times New Roman"/>
          <w:sz w:val="24"/>
          <w:szCs w:val="24"/>
        </w:rPr>
      </w:pPr>
      <w:r w:rsidRPr="008179AA">
        <w:rPr>
          <w:rFonts w:ascii="Times New Roman" w:hAnsi="Times New Roman" w:cs="Times New Roman"/>
          <w:bCs/>
          <w:sz w:val="24"/>
          <w:szCs w:val="24"/>
        </w:rPr>
        <w:t>Унифицированная форма № ИНВ-22</w:t>
      </w:r>
      <w:r w:rsidRPr="008179AA">
        <w:rPr>
          <w:rFonts w:ascii="Times New Roman" w:hAnsi="Times New Roman" w:cs="Times New Roman"/>
          <w:bCs/>
          <w:sz w:val="24"/>
          <w:szCs w:val="24"/>
        </w:rPr>
        <w:br/>
      </w:r>
      <w:r w:rsidRPr="008179AA">
        <w:rPr>
          <w:rFonts w:ascii="Times New Roman" w:hAnsi="Times New Roman" w:cs="Times New Roman"/>
          <w:sz w:val="24"/>
          <w:szCs w:val="24"/>
        </w:rPr>
        <w:t>Утверждена постановлением Госкомстата</w:t>
      </w:r>
      <w:r w:rsidRPr="008179AA">
        <w:rPr>
          <w:rFonts w:ascii="Times New Roman" w:hAnsi="Times New Roman" w:cs="Times New Roman"/>
          <w:sz w:val="24"/>
          <w:szCs w:val="24"/>
        </w:rPr>
        <w:br/>
        <w:t>России от 18.08.1998 № 88</w:t>
      </w:r>
    </w:p>
    <w:p w:rsidR="008179AA" w:rsidRPr="008179AA" w:rsidRDefault="008179AA" w:rsidP="008179AA">
      <w:pPr>
        <w:spacing w:after="0" w:line="240" w:lineRule="auto"/>
        <w:ind w:left="6372"/>
        <w:rPr>
          <w:rFonts w:ascii="Times New Roman" w:hAnsi="Times New Roman" w:cs="Times New Roman"/>
          <w:sz w:val="24"/>
          <w:szCs w:val="24"/>
        </w:rPr>
      </w:pPr>
    </w:p>
    <w:tbl>
      <w:tblPr>
        <w:tblW w:w="10226" w:type="dxa"/>
        <w:tblCellMar>
          <w:left w:w="0" w:type="dxa"/>
          <w:right w:w="0" w:type="dxa"/>
        </w:tblCellMar>
        <w:tblLook w:val="01E0" w:firstRow="1" w:lastRow="1" w:firstColumn="1" w:lastColumn="1" w:noHBand="0" w:noVBand="0"/>
      </w:tblPr>
      <w:tblGrid>
        <w:gridCol w:w="6237"/>
        <w:gridCol w:w="1843"/>
        <w:gridCol w:w="2146"/>
      </w:tblGrid>
      <w:tr w:rsidR="008179AA" w:rsidRPr="008179AA" w:rsidTr="003E4001">
        <w:tc>
          <w:tcPr>
            <w:tcW w:w="8080" w:type="dxa"/>
            <w:gridSpan w:val="2"/>
            <w:tcBorders>
              <w:right w:val="single" w:sz="4" w:space="0" w:color="auto"/>
            </w:tcBorders>
          </w:tcPr>
          <w:p w:rsidR="008179AA" w:rsidRPr="008179AA" w:rsidRDefault="008179AA" w:rsidP="003E4001">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12" w:space="0" w:color="auto"/>
              <w:right w:val="single" w:sz="4" w:space="0" w:color="auto"/>
            </w:tcBorders>
            <w:vAlign w:val="center"/>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Код</w:t>
            </w:r>
          </w:p>
        </w:tc>
      </w:tr>
      <w:tr w:rsidR="008179AA" w:rsidRPr="008179AA" w:rsidTr="003E4001">
        <w:tc>
          <w:tcPr>
            <w:tcW w:w="6237" w:type="dxa"/>
            <w:vAlign w:val="bottom"/>
          </w:tcPr>
          <w:p w:rsidR="008179AA" w:rsidRPr="008179AA" w:rsidRDefault="008179AA" w:rsidP="003E4001">
            <w:pPr>
              <w:spacing w:after="0" w:line="240" w:lineRule="auto"/>
              <w:rPr>
                <w:rFonts w:ascii="Times New Roman" w:hAnsi="Times New Roman" w:cs="Times New Roman"/>
                <w:sz w:val="24"/>
                <w:szCs w:val="24"/>
              </w:rPr>
            </w:pPr>
          </w:p>
        </w:tc>
        <w:tc>
          <w:tcPr>
            <w:tcW w:w="1843" w:type="dxa"/>
            <w:tcBorders>
              <w:right w:val="single" w:sz="12" w:space="0" w:color="auto"/>
            </w:tcBorders>
            <w:vAlign w:val="bottom"/>
          </w:tcPr>
          <w:p w:rsidR="008179AA" w:rsidRPr="008179AA" w:rsidRDefault="008179AA" w:rsidP="003E4001">
            <w:pPr>
              <w:spacing w:after="0" w:line="240" w:lineRule="auto"/>
              <w:ind w:right="57"/>
              <w:jc w:val="right"/>
              <w:rPr>
                <w:rFonts w:ascii="Times New Roman" w:hAnsi="Times New Roman" w:cs="Times New Roman"/>
                <w:sz w:val="24"/>
                <w:szCs w:val="24"/>
              </w:rPr>
            </w:pPr>
            <w:r w:rsidRPr="008179AA">
              <w:rPr>
                <w:rFonts w:ascii="Times New Roman" w:hAnsi="Times New Roman" w:cs="Times New Roman"/>
                <w:sz w:val="24"/>
                <w:szCs w:val="24"/>
              </w:rPr>
              <w:t>Форма по ОКУД</w:t>
            </w:r>
          </w:p>
        </w:tc>
        <w:tc>
          <w:tcPr>
            <w:tcW w:w="2146" w:type="dxa"/>
            <w:tcBorders>
              <w:top w:val="single" w:sz="12" w:space="0" w:color="auto"/>
              <w:left w:val="single" w:sz="12" w:space="0" w:color="auto"/>
              <w:bottom w:val="single" w:sz="2" w:space="0" w:color="auto"/>
              <w:right w:val="single" w:sz="12" w:space="0" w:color="auto"/>
            </w:tcBorders>
            <w:vAlign w:val="center"/>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0317018</w:t>
            </w:r>
          </w:p>
        </w:tc>
      </w:tr>
      <w:tr w:rsidR="008179AA" w:rsidRPr="008179AA" w:rsidTr="003E4001">
        <w:tc>
          <w:tcPr>
            <w:tcW w:w="6237"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ООО «Хранитель»</w:t>
            </w:r>
          </w:p>
        </w:tc>
        <w:tc>
          <w:tcPr>
            <w:tcW w:w="1843" w:type="dxa"/>
            <w:tcBorders>
              <w:right w:val="single" w:sz="12" w:space="0" w:color="auto"/>
            </w:tcBorders>
            <w:vAlign w:val="bottom"/>
          </w:tcPr>
          <w:p w:rsidR="008179AA" w:rsidRPr="008179AA" w:rsidRDefault="008179AA" w:rsidP="003E4001">
            <w:pPr>
              <w:spacing w:after="0" w:line="240" w:lineRule="auto"/>
              <w:ind w:right="57"/>
              <w:jc w:val="right"/>
              <w:rPr>
                <w:rFonts w:ascii="Times New Roman" w:hAnsi="Times New Roman" w:cs="Times New Roman"/>
                <w:sz w:val="24"/>
                <w:szCs w:val="24"/>
              </w:rPr>
            </w:pPr>
            <w:r w:rsidRPr="008179AA">
              <w:rPr>
                <w:rFonts w:ascii="Times New Roman" w:hAnsi="Times New Roman" w:cs="Times New Roman"/>
                <w:sz w:val="24"/>
                <w:szCs w:val="24"/>
              </w:rPr>
              <w:t>по ОКПО</w:t>
            </w:r>
          </w:p>
        </w:tc>
        <w:tc>
          <w:tcPr>
            <w:tcW w:w="2146" w:type="dxa"/>
            <w:tcBorders>
              <w:top w:val="single" w:sz="2" w:space="0" w:color="auto"/>
              <w:left w:val="single" w:sz="12" w:space="0" w:color="auto"/>
              <w:bottom w:val="single" w:sz="2" w:space="0" w:color="auto"/>
              <w:right w:val="single" w:sz="12" w:space="0" w:color="auto"/>
            </w:tcBorders>
            <w:vAlign w:val="center"/>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12345678</w:t>
            </w:r>
          </w:p>
        </w:tc>
      </w:tr>
      <w:tr w:rsidR="008179AA" w:rsidRPr="008179AA" w:rsidTr="003E4001">
        <w:tc>
          <w:tcPr>
            <w:tcW w:w="6237"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организация</w:t>
            </w:r>
          </w:p>
        </w:tc>
        <w:tc>
          <w:tcPr>
            <w:tcW w:w="1843" w:type="dxa"/>
            <w:tcBorders>
              <w:right w:val="single" w:sz="12" w:space="0" w:color="auto"/>
            </w:tcBorders>
          </w:tcPr>
          <w:p w:rsidR="008179AA" w:rsidRPr="008179AA" w:rsidRDefault="008179AA" w:rsidP="003E4001">
            <w:pPr>
              <w:spacing w:after="0" w:line="240" w:lineRule="auto"/>
              <w:rPr>
                <w:rFonts w:ascii="Times New Roman" w:hAnsi="Times New Roman" w:cs="Times New Roman"/>
                <w:sz w:val="24"/>
                <w:szCs w:val="24"/>
              </w:rPr>
            </w:pPr>
          </w:p>
        </w:tc>
        <w:tc>
          <w:tcPr>
            <w:tcW w:w="2146" w:type="dxa"/>
            <w:vMerge w:val="restart"/>
            <w:tcBorders>
              <w:top w:val="single" w:sz="2" w:space="0" w:color="auto"/>
              <w:left w:val="single" w:sz="12" w:space="0" w:color="auto"/>
              <w:bottom w:val="single" w:sz="12" w:space="0" w:color="auto"/>
              <w:right w:val="single" w:sz="12" w:space="0" w:color="auto"/>
            </w:tcBorders>
            <w:vAlign w:val="bottom"/>
          </w:tcPr>
          <w:p w:rsidR="008179AA" w:rsidRPr="008179AA" w:rsidRDefault="008179AA" w:rsidP="003E4001">
            <w:pPr>
              <w:spacing w:after="0" w:line="240" w:lineRule="auto"/>
              <w:jc w:val="center"/>
              <w:rPr>
                <w:rFonts w:ascii="Times New Roman" w:hAnsi="Times New Roman" w:cs="Times New Roman"/>
                <w:sz w:val="24"/>
                <w:szCs w:val="24"/>
              </w:rPr>
            </w:pPr>
          </w:p>
        </w:tc>
      </w:tr>
      <w:tr w:rsidR="008179AA" w:rsidRPr="008179AA" w:rsidTr="003E4001">
        <w:tc>
          <w:tcPr>
            <w:tcW w:w="8080" w:type="dxa"/>
            <w:gridSpan w:val="2"/>
            <w:tcBorders>
              <w:bottom w:val="single" w:sz="4" w:space="0" w:color="auto"/>
              <w:right w:val="single" w:sz="12"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 xml:space="preserve">Склад </w:t>
            </w:r>
          </w:p>
        </w:tc>
        <w:tc>
          <w:tcPr>
            <w:tcW w:w="2146" w:type="dxa"/>
            <w:vMerge/>
            <w:tcBorders>
              <w:left w:val="single" w:sz="12" w:space="0" w:color="auto"/>
              <w:bottom w:val="single" w:sz="12" w:space="0" w:color="auto"/>
              <w:right w:val="single" w:sz="12"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p>
        </w:tc>
      </w:tr>
      <w:tr w:rsidR="008179AA" w:rsidRPr="008179AA" w:rsidTr="003E4001">
        <w:tc>
          <w:tcPr>
            <w:tcW w:w="8080" w:type="dxa"/>
            <w:gridSpan w:val="2"/>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структурное подразделение</w:t>
            </w:r>
          </w:p>
        </w:tc>
        <w:tc>
          <w:tcPr>
            <w:tcW w:w="2146" w:type="dxa"/>
            <w:tcBorders>
              <w:top w:val="single" w:sz="12"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p>
        </w:tc>
      </w:tr>
    </w:tbl>
    <w:p w:rsidR="008179AA" w:rsidRPr="008179AA" w:rsidRDefault="008179AA" w:rsidP="008179AA">
      <w:pPr>
        <w:spacing w:after="0" w:line="240" w:lineRule="auto"/>
        <w:rPr>
          <w:rFonts w:ascii="Times New Roman" w:hAnsi="Times New Roman" w:cs="Times New Roman"/>
          <w:sz w:val="24"/>
          <w:szCs w:val="24"/>
        </w:rPr>
      </w:pPr>
    </w:p>
    <w:p w:rsidR="008179AA" w:rsidRPr="008179AA" w:rsidRDefault="008179AA" w:rsidP="008179AA">
      <w:pPr>
        <w:spacing w:after="0" w:line="240" w:lineRule="auto"/>
        <w:rPr>
          <w:rFonts w:ascii="Times New Roman" w:hAnsi="Times New Roman" w:cs="Times New Roman"/>
          <w:sz w:val="24"/>
          <w:szCs w:val="24"/>
        </w:rPr>
      </w:pPr>
    </w:p>
    <w:tbl>
      <w:tblPr>
        <w:tblW w:w="0" w:type="auto"/>
        <w:tblCellMar>
          <w:left w:w="0" w:type="dxa"/>
          <w:right w:w="0" w:type="dxa"/>
        </w:tblCellMar>
        <w:tblLook w:val="01E0" w:firstRow="1" w:lastRow="1" w:firstColumn="1" w:lastColumn="1" w:noHBand="0" w:noVBand="0"/>
      </w:tblPr>
      <w:tblGrid>
        <w:gridCol w:w="6237"/>
        <w:gridCol w:w="1417"/>
        <w:gridCol w:w="1418"/>
      </w:tblGrid>
      <w:tr w:rsidR="008179AA" w:rsidRPr="008179AA" w:rsidTr="003E4001">
        <w:tc>
          <w:tcPr>
            <w:tcW w:w="6237" w:type="dxa"/>
            <w:tcBorders>
              <w:right w:val="single" w:sz="4" w:space="0" w:color="auto"/>
            </w:tcBorders>
          </w:tcPr>
          <w:p w:rsidR="008179AA" w:rsidRPr="008179AA" w:rsidRDefault="008179AA" w:rsidP="003E4001">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12" w:space="0" w:color="auto"/>
              <w:right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Номер документа</w:t>
            </w:r>
          </w:p>
        </w:tc>
        <w:tc>
          <w:tcPr>
            <w:tcW w:w="1418" w:type="dxa"/>
            <w:tcBorders>
              <w:top w:val="single" w:sz="4" w:space="0" w:color="auto"/>
              <w:left w:val="single" w:sz="4" w:space="0" w:color="auto"/>
              <w:bottom w:val="single" w:sz="12" w:space="0" w:color="auto"/>
              <w:right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Дата составления</w:t>
            </w:r>
          </w:p>
        </w:tc>
      </w:tr>
      <w:tr w:rsidR="008179AA" w:rsidRPr="008179AA" w:rsidTr="003E4001">
        <w:tc>
          <w:tcPr>
            <w:tcW w:w="6237" w:type="dxa"/>
            <w:tcBorders>
              <w:right w:val="single" w:sz="12" w:space="0" w:color="auto"/>
            </w:tcBorders>
            <w:vAlign w:val="center"/>
          </w:tcPr>
          <w:p w:rsidR="008179AA" w:rsidRPr="008179AA" w:rsidRDefault="008179AA" w:rsidP="003E4001">
            <w:pPr>
              <w:spacing w:after="0" w:line="240" w:lineRule="auto"/>
              <w:ind w:left="4248"/>
              <w:rPr>
                <w:rFonts w:ascii="Times New Roman" w:hAnsi="Times New Roman" w:cs="Times New Roman"/>
                <w:b/>
                <w:bCs/>
                <w:sz w:val="24"/>
                <w:szCs w:val="24"/>
              </w:rPr>
            </w:pPr>
            <w:r w:rsidRPr="008179AA">
              <w:rPr>
                <w:rFonts w:ascii="Times New Roman" w:hAnsi="Times New Roman" w:cs="Times New Roman"/>
                <w:b/>
                <w:bCs/>
                <w:sz w:val="24"/>
                <w:szCs w:val="24"/>
                <w:lang w:val="en-US"/>
              </w:rPr>
              <w:t>        </w:t>
            </w:r>
            <w:r w:rsidRPr="008179AA">
              <w:rPr>
                <w:rFonts w:ascii="Times New Roman" w:hAnsi="Times New Roman" w:cs="Times New Roman"/>
                <w:b/>
                <w:bCs/>
                <w:sz w:val="24"/>
                <w:szCs w:val="24"/>
              </w:rPr>
              <w:t>ПРИКАЗ</w:t>
            </w:r>
          </w:p>
        </w:tc>
        <w:tc>
          <w:tcPr>
            <w:tcW w:w="1417" w:type="dxa"/>
            <w:tcBorders>
              <w:top w:val="single" w:sz="12" w:space="0" w:color="auto"/>
              <w:left w:val="single" w:sz="12" w:space="0" w:color="auto"/>
              <w:bottom w:val="single" w:sz="12" w:space="0" w:color="auto"/>
              <w:right w:val="single" w:sz="4" w:space="0" w:color="auto"/>
            </w:tcBorders>
            <w:vAlign w:val="center"/>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2</w:t>
            </w:r>
          </w:p>
        </w:tc>
        <w:tc>
          <w:tcPr>
            <w:tcW w:w="1418" w:type="dxa"/>
            <w:tcBorders>
              <w:top w:val="single" w:sz="12" w:space="0" w:color="auto"/>
              <w:left w:val="single" w:sz="4" w:space="0" w:color="auto"/>
              <w:bottom w:val="single" w:sz="12" w:space="0" w:color="auto"/>
              <w:right w:val="single" w:sz="12" w:space="0" w:color="auto"/>
            </w:tcBorders>
            <w:vAlign w:val="center"/>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19.03.2018</w:t>
            </w:r>
          </w:p>
        </w:tc>
      </w:tr>
    </w:tbl>
    <w:p w:rsidR="008179AA" w:rsidRPr="008179AA" w:rsidRDefault="008179AA" w:rsidP="008179AA">
      <w:pPr>
        <w:spacing w:after="0" w:line="240" w:lineRule="auto"/>
        <w:jc w:val="center"/>
        <w:rPr>
          <w:rFonts w:ascii="Times New Roman" w:hAnsi="Times New Roman" w:cs="Times New Roman"/>
          <w:b/>
          <w:bCs/>
          <w:caps/>
          <w:sz w:val="24"/>
          <w:szCs w:val="24"/>
        </w:rPr>
      </w:pPr>
      <w:r w:rsidRPr="008179AA">
        <w:rPr>
          <w:rFonts w:ascii="Times New Roman" w:hAnsi="Times New Roman" w:cs="Times New Roman"/>
          <w:b/>
          <w:bCs/>
          <w:caps/>
          <w:sz w:val="24"/>
          <w:szCs w:val="24"/>
        </w:rPr>
        <w:t>(постановление, распоряжение)</w:t>
      </w:r>
      <w:r w:rsidRPr="008179AA">
        <w:rPr>
          <w:rFonts w:ascii="Times New Roman" w:hAnsi="Times New Roman" w:cs="Times New Roman"/>
          <w:b/>
          <w:bCs/>
          <w:caps/>
          <w:sz w:val="24"/>
          <w:szCs w:val="24"/>
        </w:rPr>
        <w:br/>
        <w:t>о проведении инвентаризации</w:t>
      </w:r>
    </w:p>
    <w:p w:rsidR="008179AA" w:rsidRPr="008179AA" w:rsidRDefault="008179AA" w:rsidP="008179AA">
      <w:pPr>
        <w:spacing w:after="0" w:line="240" w:lineRule="auto"/>
        <w:rPr>
          <w:rFonts w:ascii="Times New Roman" w:hAnsi="Times New Roman" w:cs="Times New Roman"/>
          <w:sz w:val="24"/>
          <w:szCs w:val="24"/>
        </w:rPr>
      </w:pPr>
    </w:p>
    <w:tbl>
      <w:tblPr>
        <w:tblW w:w="10206" w:type="dxa"/>
        <w:tblCellMar>
          <w:left w:w="0" w:type="dxa"/>
          <w:right w:w="0" w:type="dxa"/>
        </w:tblCellMar>
        <w:tblLook w:val="01E0" w:firstRow="1" w:lastRow="1" w:firstColumn="1" w:lastColumn="1" w:noHBand="0" w:noVBand="0"/>
      </w:tblPr>
      <w:tblGrid>
        <w:gridCol w:w="3544"/>
        <w:gridCol w:w="6662"/>
      </w:tblGrid>
      <w:tr w:rsidR="008179AA" w:rsidRPr="008179AA" w:rsidTr="003E4001">
        <w:tc>
          <w:tcPr>
            <w:tcW w:w="3544" w:type="dxa"/>
            <w:vAlign w:val="bottom"/>
          </w:tcPr>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Для проведения инвентаризации</w:t>
            </w:r>
          </w:p>
        </w:tc>
        <w:tc>
          <w:tcPr>
            <w:tcW w:w="6662" w:type="dxa"/>
            <w:tcBorders>
              <w:bottom w:val="single" w:sz="4" w:space="0" w:color="auto"/>
            </w:tcBorders>
            <w:vAlign w:val="bottom"/>
          </w:tcPr>
          <w:p w:rsidR="008179AA" w:rsidRPr="008179AA" w:rsidRDefault="008179AA" w:rsidP="003E4001">
            <w:pPr>
              <w:spacing w:after="0" w:line="240" w:lineRule="auto"/>
              <w:rPr>
                <w:rFonts w:ascii="Times New Roman" w:hAnsi="Times New Roman" w:cs="Times New Roman"/>
                <w:color w:val="0070C0"/>
                <w:sz w:val="24"/>
                <w:szCs w:val="24"/>
              </w:rPr>
            </w:pPr>
            <w:r w:rsidRPr="008179AA">
              <w:rPr>
                <w:rFonts w:ascii="Times New Roman" w:hAnsi="Times New Roman" w:cs="Times New Roman"/>
                <w:color w:val="0070C0"/>
                <w:sz w:val="24"/>
                <w:szCs w:val="24"/>
              </w:rPr>
              <w:t>В ООО «Хранитель»</w:t>
            </w:r>
          </w:p>
        </w:tc>
      </w:tr>
      <w:tr w:rsidR="008179AA" w:rsidRPr="008179AA" w:rsidTr="003E4001">
        <w:tc>
          <w:tcPr>
            <w:tcW w:w="10206" w:type="dxa"/>
            <w:gridSpan w:val="2"/>
            <w:tcBorders>
              <w:bottom w:val="single" w:sz="4" w:space="0" w:color="auto"/>
            </w:tcBorders>
            <w:vAlign w:val="bottom"/>
          </w:tcPr>
          <w:p w:rsidR="008179AA" w:rsidRPr="008179AA" w:rsidRDefault="008179AA" w:rsidP="003E4001">
            <w:pPr>
              <w:spacing w:after="0" w:line="240" w:lineRule="auto"/>
              <w:rPr>
                <w:rFonts w:ascii="Times New Roman" w:hAnsi="Times New Roman" w:cs="Times New Roman"/>
                <w:sz w:val="24"/>
                <w:szCs w:val="24"/>
              </w:rPr>
            </w:pPr>
          </w:p>
        </w:tc>
      </w:tr>
    </w:tbl>
    <w:p w:rsidR="008179AA" w:rsidRPr="008179AA" w:rsidRDefault="008179AA" w:rsidP="008179AA">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назначается рабочая инвентаризационная комиссия в составе:</w:t>
      </w:r>
    </w:p>
    <w:p w:rsidR="008179AA" w:rsidRPr="008179AA" w:rsidRDefault="008179AA" w:rsidP="008179AA">
      <w:pPr>
        <w:spacing w:after="0" w:line="240" w:lineRule="auto"/>
        <w:rPr>
          <w:rFonts w:ascii="Times New Roman" w:hAnsi="Times New Roman" w:cs="Times New Roman"/>
          <w:sz w:val="24"/>
          <w:szCs w:val="24"/>
        </w:rPr>
      </w:pPr>
    </w:p>
    <w:tbl>
      <w:tblPr>
        <w:tblW w:w="10206" w:type="dxa"/>
        <w:tblCellMar>
          <w:left w:w="0" w:type="dxa"/>
          <w:right w:w="0" w:type="dxa"/>
        </w:tblCellMar>
        <w:tblLook w:val="01E0" w:firstRow="1" w:lastRow="1" w:firstColumn="1" w:lastColumn="1" w:noHBand="0" w:noVBand="0"/>
      </w:tblPr>
      <w:tblGrid>
        <w:gridCol w:w="2694"/>
        <w:gridCol w:w="2640"/>
        <w:gridCol w:w="195"/>
        <w:gridCol w:w="4677"/>
      </w:tblGrid>
      <w:tr w:rsidR="008179AA" w:rsidRPr="008179AA" w:rsidTr="003E4001">
        <w:tc>
          <w:tcPr>
            <w:tcW w:w="2694" w:type="dxa"/>
            <w:vAlign w:val="bottom"/>
          </w:tcPr>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Председатель комиссии</w:t>
            </w:r>
          </w:p>
        </w:tc>
        <w:tc>
          <w:tcPr>
            <w:tcW w:w="2640"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Директор</w:t>
            </w:r>
          </w:p>
        </w:tc>
        <w:tc>
          <w:tcPr>
            <w:tcW w:w="195" w:type="dxa"/>
            <w:vAlign w:val="bottom"/>
          </w:tcPr>
          <w:p w:rsidR="008179AA" w:rsidRPr="008179AA" w:rsidRDefault="008179AA" w:rsidP="003E4001">
            <w:pPr>
              <w:spacing w:after="0" w:line="240" w:lineRule="auto"/>
              <w:jc w:val="center"/>
              <w:rPr>
                <w:rFonts w:ascii="Times New Roman" w:hAnsi="Times New Roman" w:cs="Times New Roman"/>
                <w:sz w:val="24"/>
                <w:szCs w:val="24"/>
              </w:rPr>
            </w:pPr>
          </w:p>
        </w:tc>
        <w:tc>
          <w:tcPr>
            <w:tcW w:w="4677"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Иванов Петр Николаевич</w:t>
            </w:r>
          </w:p>
        </w:tc>
      </w:tr>
      <w:tr w:rsidR="008179AA" w:rsidRPr="008179AA" w:rsidTr="003E4001">
        <w:tc>
          <w:tcPr>
            <w:tcW w:w="2694" w:type="dxa"/>
          </w:tcPr>
          <w:p w:rsidR="008179AA" w:rsidRPr="008179AA" w:rsidRDefault="008179AA" w:rsidP="003E4001">
            <w:pPr>
              <w:spacing w:after="0" w:line="240" w:lineRule="auto"/>
              <w:rPr>
                <w:rFonts w:ascii="Times New Roman" w:hAnsi="Times New Roman" w:cs="Times New Roman"/>
                <w:sz w:val="24"/>
                <w:szCs w:val="24"/>
              </w:rPr>
            </w:pPr>
          </w:p>
        </w:tc>
        <w:tc>
          <w:tcPr>
            <w:tcW w:w="2640"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должность</w:t>
            </w:r>
          </w:p>
        </w:tc>
        <w:tc>
          <w:tcPr>
            <w:tcW w:w="195" w:type="dxa"/>
          </w:tcPr>
          <w:p w:rsidR="008179AA" w:rsidRPr="008179AA" w:rsidRDefault="008179AA" w:rsidP="003E4001">
            <w:pPr>
              <w:spacing w:after="0" w:line="240" w:lineRule="auto"/>
              <w:jc w:val="center"/>
              <w:rPr>
                <w:rFonts w:ascii="Times New Roman" w:hAnsi="Times New Roman" w:cs="Times New Roman"/>
                <w:sz w:val="24"/>
                <w:szCs w:val="24"/>
              </w:rPr>
            </w:pPr>
          </w:p>
        </w:tc>
        <w:tc>
          <w:tcPr>
            <w:tcW w:w="4677"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фамилия, имя, отчество</w:t>
            </w:r>
          </w:p>
        </w:tc>
      </w:tr>
      <w:tr w:rsidR="008179AA" w:rsidRPr="008179AA" w:rsidTr="003E4001">
        <w:tc>
          <w:tcPr>
            <w:tcW w:w="2694" w:type="dxa"/>
            <w:vAlign w:val="bottom"/>
          </w:tcPr>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Члены комиссии:</w:t>
            </w:r>
          </w:p>
        </w:tc>
        <w:tc>
          <w:tcPr>
            <w:tcW w:w="2640"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Заведующий складом</w:t>
            </w:r>
          </w:p>
        </w:tc>
        <w:tc>
          <w:tcPr>
            <w:tcW w:w="195" w:type="dxa"/>
            <w:vAlign w:val="bottom"/>
          </w:tcPr>
          <w:p w:rsidR="008179AA" w:rsidRPr="008179AA" w:rsidRDefault="008179AA" w:rsidP="003E4001">
            <w:pPr>
              <w:spacing w:after="0" w:line="240" w:lineRule="auto"/>
              <w:jc w:val="center"/>
              <w:rPr>
                <w:rFonts w:ascii="Times New Roman" w:hAnsi="Times New Roman" w:cs="Times New Roman"/>
                <w:sz w:val="24"/>
                <w:szCs w:val="24"/>
              </w:rPr>
            </w:pPr>
          </w:p>
        </w:tc>
        <w:tc>
          <w:tcPr>
            <w:tcW w:w="4677"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Ваншенкин Роман Петрович</w:t>
            </w:r>
          </w:p>
        </w:tc>
      </w:tr>
      <w:tr w:rsidR="008179AA" w:rsidRPr="008179AA" w:rsidTr="003E4001">
        <w:tc>
          <w:tcPr>
            <w:tcW w:w="2694" w:type="dxa"/>
          </w:tcPr>
          <w:p w:rsidR="008179AA" w:rsidRPr="008179AA" w:rsidRDefault="008179AA" w:rsidP="003E4001">
            <w:pPr>
              <w:spacing w:after="0" w:line="240" w:lineRule="auto"/>
              <w:rPr>
                <w:rFonts w:ascii="Times New Roman" w:hAnsi="Times New Roman" w:cs="Times New Roman"/>
                <w:sz w:val="24"/>
                <w:szCs w:val="24"/>
              </w:rPr>
            </w:pPr>
          </w:p>
        </w:tc>
        <w:tc>
          <w:tcPr>
            <w:tcW w:w="2640"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должность</w:t>
            </w:r>
          </w:p>
        </w:tc>
        <w:tc>
          <w:tcPr>
            <w:tcW w:w="195" w:type="dxa"/>
          </w:tcPr>
          <w:p w:rsidR="008179AA" w:rsidRPr="008179AA" w:rsidRDefault="008179AA" w:rsidP="003E4001">
            <w:pPr>
              <w:spacing w:after="0" w:line="240" w:lineRule="auto"/>
              <w:jc w:val="center"/>
              <w:rPr>
                <w:rFonts w:ascii="Times New Roman" w:hAnsi="Times New Roman" w:cs="Times New Roman"/>
                <w:sz w:val="24"/>
                <w:szCs w:val="24"/>
              </w:rPr>
            </w:pPr>
          </w:p>
        </w:tc>
        <w:tc>
          <w:tcPr>
            <w:tcW w:w="4677"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фамилия, имя, отчество</w:t>
            </w:r>
          </w:p>
        </w:tc>
      </w:tr>
      <w:tr w:rsidR="008179AA" w:rsidRPr="008179AA" w:rsidTr="003E4001">
        <w:tc>
          <w:tcPr>
            <w:tcW w:w="2694" w:type="dxa"/>
            <w:vAlign w:val="bottom"/>
          </w:tcPr>
          <w:p w:rsidR="008179AA" w:rsidRPr="008179AA" w:rsidRDefault="008179AA" w:rsidP="003E4001">
            <w:pPr>
              <w:spacing w:after="0" w:line="240" w:lineRule="auto"/>
              <w:rPr>
                <w:rFonts w:ascii="Times New Roman" w:hAnsi="Times New Roman" w:cs="Times New Roman"/>
                <w:sz w:val="24"/>
                <w:szCs w:val="24"/>
              </w:rPr>
            </w:pPr>
          </w:p>
        </w:tc>
        <w:tc>
          <w:tcPr>
            <w:tcW w:w="2640"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Кладовщик</w:t>
            </w:r>
          </w:p>
        </w:tc>
        <w:tc>
          <w:tcPr>
            <w:tcW w:w="195" w:type="dxa"/>
            <w:vAlign w:val="bottom"/>
          </w:tcPr>
          <w:p w:rsidR="008179AA" w:rsidRPr="008179AA" w:rsidRDefault="008179AA" w:rsidP="003E4001">
            <w:pPr>
              <w:spacing w:after="0" w:line="240" w:lineRule="auto"/>
              <w:jc w:val="center"/>
              <w:rPr>
                <w:rFonts w:ascii="Times New Roman" w:hAnsi="Times New Roman" w:cs="Times New Roman"/>
                <w:sz w:val="24"/>
                <w:szCs w:val="24"/>
              </w:rPr>
            </w:pPr>
          </w:p>
        </w:tc>
        <w:tc>
          <w:tcPr>
            <w:tcW w:w="4677"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Константинова Людмила Сергеевна</w:t>
            </w:r>
          </w:p>
        </w:tc>
      </w:tr>
      <w:tr w:rsidR="008179AA" w:rsidRPr="008179AA" w:rsidTr="003E4001">
        <w:tc>
          <w:tcPr>
            <w:tcW w:w="2694" w:type="dxa"/>
          </w:tcPr>
          <w:p w:rsidR="008179AA" w:rsidRPr="008179AA" w:rsidRDefault="008179AA" w:rsidP="003E4001">
            <w:pPr>
              <w:spacing w:after="0" w:line="240" w:lineRule="auto"/>
              <w:rPr>
                <w:rFonts w:ascii="Times New Roman" w:hAnsi="Times New Roman" w:cs="Times New Roman"/>
                <w:sz w:val="24"/>
                <w:szCs w:val="24"/>
              </w:rPr>
            </w:pPr>
          </w:p>
        </w:tc>
        <w:tc>
          <w:tcPr>
            <w:tcW w:w="2640"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должность</w:t>
            </w:r>
          </w:p>
        </w:tc>
        <w:tc>
          <w:tcPr>
            <w:tcW w:w="195" w:type="dxa"/>
          </w:tcPr>
          <w:p w:rsidR="008179AA" w:rsidRPr="008179AA" w:rsidRDefault="008179AA" w:rsidP="003E4001">
            <w:pPr>
              <w:spacing w:after="0" w:line="240" w:lineRule="auto"/>
              <w:jc w:val="center"/>
              <w:rPr>
                <w:rFonts w:ascii="Times New Roman" w:hAnsi="Times New Roman" w:cs="Times New Roman"/>
                <w:sz w:val="24"/>
                <w:szCs w:val="24"/>
              </w:rPr>
            </w:pPr>
          </w:p>
        </w:tc>
        <w:tc>
          <w:tcPr>
            <w:tcW w:w="4677"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фамилия, имя, отчество</w:t>
            </w:r>
          </w:p>
        </w:tc>
      </w:tr>
      <w:tr w:rsidR="008179AA" w:rsidRPr="008179AA" w:rsidTr="003E4001">
        <w:tc>
          <w:tcPr>
            <w:tcW w:w="2694" w:type="dxa"/>
            <w:vAlign w:val="bottom"/>
          </w:tcPr>
          <w:p w:rsidR="008179AA" w:rsidRPr="008179AA" w:rsidRDefault="008179AA" w:rsidP="003E4001">
            <w:pPr>
              <w:spacing w:after="0" w:line="240" w:lineRule="auto"/>
              <w:rPr>
                <w:rFonts w:ascii="Times New Roman" w:hAnsi="Times New Roman" w:cs="Times New Roman"/>
                <w:sz w:val="24"/>
                <w:szCs w:val="24"/>
              </w:rPr>
            </w:pPr>
          </w:p>
        </w:tc>
        <w:tc>
          <w:tcPr>
            <w:tcW w:w="2640"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sz w:val="24"/>
                <w:szCs w:val="24"/>
              </w:rPr>
            </w:pPr>
          </w:p>
        </w:tc>
        <w:tc>
          <w:tcPr>
            <w:tcW w:w="195" w:type="dxa"/>
            <w:vAlign w:val="bottom"/>
          </w:tcPr>
          <w:p w:rsidR="008179AA" w:rsidRPr="008179AA" w:rsidRDefault="008179AA" w:rsidP="003E4001">
            <w:pPr>
              <w:spacing w:after="0" w:line="240" w:lineRule="auto"/>
              <w:jc w:val="center"/>
              <w:rPr>
                <w:rFonts w:ascii="Times New Roman" w:hAnsi="Times New Roman" w:cs="Times New Roman"/>
                <w:sz w:val="24"/>
                <w:szCs w:val="24"/>
              </w:rPr>
            </w:pPr>
          </w:p>
        </w:tc>
        <w:tc>
          <w:tcPr>
            <w:tcW w:w="4677"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sz w:val="24"/>
                <w:szCs w:val="24"/>
              </w:rPr>
            </w:pPr>
          </w:p>
        </w:tc>
      </w:tr>
      <w:tr w:rsidR="008179AA" w:rsidRPr="008179AA" w:rsidTr="003E4001">
        <w:tc>
          <w:tcPr>
            <w:tcW w:w="2694" w:type="dxa"/>
          </w:tcPr>
          <w:p w:rsidR="008179AA" w:rsidRPr="008179AA" w:rsidRDefault="008179AA" w:rsidP="003E4001">
            <w:pPr>
              <w:spacing w:after="0" w:line="240" w:lineRule="auto"/>
              <w:rPr>
                <w:rFonts w:ascii="Times New Roman" w:hAnsi="Times New Roman" w:cs="Times New Roman"/>
                <w:sz w:val="24"/>
                <w:szCs w:val="24"/>
              </w:rPr>
            </w:pPr>
          </w:p>
        </w:tc>
        <w:tc>
          <w:tcPr>
            <w:tcW w:w="2640"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должность</w:t>
            </w:r>
          </w:p>
        </w:tc>
        <w:tc>
          <w:tcPr>
            <w:tcW w:w="195" w:type="dxa"/>
          </w:tcPr>
          <w:p w:rsidR="008179AA" w:rsidRPr="008179AA" w:rsidRDefault="008179AA" w:rsidP="003E4001">
            <w:pPr>
              <w:spacing w:after="0" w:line="240" w:lineRule="auto"/>
              <w:jc w:val="center"/>
              <w:rPr>
                <w:rFonts w:ascii="Times New Roman" w:hAnsi="Times New Roman" w:cs="Times New Roman"/>
                <w:sz w:val="24"/>
                <w:szCs w:val="24"/>
              </w:rPr>
            </w:pPr>
          </w:p>
        </w:tc>
        <w:tc>
          <w:tcPr>
            <w:tcW w:w="4677"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фамилия, имя, отчество</w:t>
            </w:r>
          </w:p>
        </w:tc>
      </w:tr>
    </w:tbl>
    <w:p w:rsidR="008179AA" w:rsidRPr="008179AA" w:rsidRDefault="008179AA" w:rsidP="008179AA">
      <w:pPr>
        <w:spacing w:after="0" w:line="240" w:lineRule="auto"/>
        <w:rPr>
          <w:rFonts w:ascii="Times New Roman" w:hAnsi="Times New Roman" w:cs="Times New Roman"/>
          <w:sz w:val="24"/>
          <w:szCs w:val="24"/>
        </w:rPr>
      </w:pPr>
    </w:p>
    <w:tbl>
      <w:tblPr>
        <w:tblW w:w="10206" w:type="dxa"/>
        <w:tblCellMar>
          <w:left w:w="0" w:type="dxa"/>
          <w:right w:w="0" w:type="dxa"/>
        </w:tblCellMar>
        <w:tblLook w:val="01E0" w:firstRow="1" w:lastRow="1" w:firstColumn="1" w:lastColumn="1" w:noHBand="0" w:noVBand="0"/>
      </w:tblPr>
      <w:tblGrid>
        <w:gridCol w:w="2835"/>
        <w:gridCol w:w="7371"/>
      </w:tblGrid>
      <w:tr w:rsidR="008179AA" w:rsidRPr="008179AA" w:rsidTr="003E4001">
        <w:tc>
          <w:tcPr>
            <w:tcW w:w="2835" w:type="dxa"/>
            <w:vAlign w:val="bottom"/>
          </w:tcPr>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Инвентаризации подлежит</w:t>
            </w:r>
          </w:p>
        </w:tc>
        <w:tc>
          <w:tcPr>
            <w:tcW w:w="7371" w:type="dxa"/>
            <w:tcBorders>
              <w:bottom w:val="single" w:sz="4" w:space="0" w:color="auto"/>
            </w:tcBorders>
            <w:vAlign w:val="bottom"/>
          </w:tcPr>
          <w:p w:rsidR="008179AA" w:rsidRPr="008179AA" w:rsidRDefault="008179AA" w:rsidP="003E4001">
            <w:pPr>
              <w:spacing w:after="0" w:line="240" w:lineRule="auto"/>
              <w:rPr>
                <w:rFonts w:ascii="Times New Roman" w:hAnsi="Times New Roman" w:cs="Times New Roman"/>
                <w:color w:val="0070C0"/>
                <w:sz w:val="24"/>
                <w:szCs w:val="24"/>
              </w:rPr>
            </w:pPr>
            <w:r w:rsidRPr="008179AA">
              <w:rPr>
                <w:rFonts w:ascii="Times New Roman" w:hAnsi="Times New Roman" w:cs="Times New Roman"/>
                <w:color w:val="0070C0"/>
                <w:sz w:val="24"/>
                <w:szCs w:val="24"/>
              </w:rPr>
              <w:t xml:space="preserve">Основные средства, инвентарные карточки, ведомости и иные учетные       </w:t>
            </w:r>
          </w:p>
        </w:tc>
      </w:tr>
      <w:tr w:rsidR="008179AA" w:rsidRPr="008179AA" w:rsidTr="003E4001">
        <w:tc>
          <w:tcPr>
            <w:tcW w:w="2835" w:type="dxa"/>
            <w:vAlign w:val="bottom"/>
          </w:tcPr>
          <w:p w:rsidR="008179AA" w:rsidRPr="008179AA" w:rsidRDefault="008179AA" w:rsidP="003E4001">
            <w:pPr>
              <w:spacing w:after="0" w:line="240" w:lineRule="auto"/>
              <w:rPr>
                <w:rFonts w:ascii="Times New Roman" w:hAnsi="Times New Roman" w:cs="Times New Roman"/>
                <w:sz w:val="24"/>
                <w:szCs w:val="24"/>
              </w:rPr>
            </w:pPr>
          </w:p>
        </w:tc>
        <w:tc>
          <w:tcPr>
            <w:tcW w:w="7371" w:type="dxa"/>
            <w:tcBorders>
              <w:top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наименование имущества, обязательства</w:t>
            </w:r>
          </w:p>
        </w:tc>
      </w:tr>
      <w:tr w:rsidR="008179AA" w:rsidRPr="008179AA" w:rsidTr="003E4001">
        <w:tc>
          <w:tcPr>
            <w:tcW w:w="10206" w:type="dxa"/>
            <w:gridSpan w:val="2"/>
            <w:tcBorders>
              <w:bottom w:val="single" w:sz="4" w:space="0" w:color="auto"/>
            </w:tcBorders>
            <w:vAlign w:val="bottom"/>
          </w:tcPr>
          <w:p w:rsidR="008179AA" w:rsidRPr="008179AA" w:rsidRDefault="008179AA" w:rsidP="003E4001">
            <w:pPr>
              <w:spacing w:after="0" w:line="240" w:lineRule="auto"/>
              <w:rPr>
                <w:rFonts w:ascii="Times New Roman" w:hAnsi="Times New Roman" w:cs="Times New Roman"/>
                <w:color w:val="0070C0"/>
                <w:sz w:val="24"/>
                <w:szCs w:val="24"/>
              </w:rPr>
            </w:pPr>
            <w:r w:rsidRPr="008179AA">
              <w:rPr>
                <w:rFonts w:ascii="Times New Roman" w:hAnsi="Times New Roman" w:cs="Times New Roman"/>
                <w:color w:val="0070C0"/>
                <w:sz w:val="24"/>
                <w:szCs w:val="24"/>
              </w:rPr>
              <w:t>регистры, используемые для учета основных средств</w:t>
            </w:r>
          </w:p>
        </w:tc>
      </w:tr>
    </w:tbl>
    <w:p w:rsidR="008179AA" w:rsidRPr="008179AA" w:rsidRDefault="008179AA" w:rsidP="008179AA">
      <w:pPr>
        <w:spacing w:after="0" w:line="240" w:lineRule="auto"/>
        <w:rPr>
          <w:rFonts w:ascii="Times New Roman" w:hAnsi="Times New Roman" w:cs="Times New Roman"/>
          <w:sz w:val="24"/>
          <w:szCs w:val="24"/>
        </w:rPr>
      </w:pPr>
    </w:p>
    <w:tbl>
      <w:tblPr>
        <w:tblpPr w:leftFromText="180" w:rightFromText="180" w:vertAnchor="text" w:tblpY="1"/>
        <w:tblOverlap w:val="never"/>
        <w:tblW w:w="0" w:type="auto"/>
        <w:tblCellMar>
          <w:left w:w="0" w:type="dxa"/>
          <w:right w:w="0" w:type="dxa"/>
        </w:tblCellMar>
        <w:tblLook w:val="01E0" w:firstRow="1" w:lastRow="1" w:firstColumn="1" w:lastColumn="1" w:noHBand="0" w:noVBand="0"/>
      </w:tblPr>
      <w:tblGrid>
        <w:gridCol w:w="1316"/>
        <w:gridCol w:w="448"/>
        <w:gridCol w:w="196"/>
        <w:gridCol w:w="1301"/>
        <w:gridCol w:w="425"/>
        <w:gridCol w:w="283"/>
        <w:gridCol w:w="142"/>
        <w:gridCol w:w="142"/>
        <w:gridCol w:w="709"/>
        <w:gridCol w:w="283"/>
        <w:gridCol w:w="992"/>
        <w:gridCol w:w="142"/>
        <w:gridCol w:w="709"/>
        <w:gridCol w:w="283"/>
      </w:tblGrid>
      <w:tr w:rsidR="008179AA" w:rsidRPr="008179AA" w:rsidTr="003E4001">
        <w:tc>
          <w:tcPr>
            <w:tcW w:w="3261" w:type="dxa"/>
            <w:gridSpan w:val="4"/>
            <w:vAlign w:val="bottom"/>
          </w:tcPr>
          <w:p w:rsidR="008179AA" w:rsidRPr="008179AA" w:rsidRDefault="008179AA" w:rsidP="003E4001">
            <w:pPr>
              <w:tabs>
                <w:tab w:val="right" w:pos="3066"/>
              </w:tabs>
              <w:spacing w:after="0" w:line="240" w:lineRule="auto"/>
              <w:rPr>
                <w:rFonts w:ascii="Times New Roman" w:hAnsi="Times New Roman" w:cs="Times New Roman"/>
                <w:sz w:val="24"/>
                <w:szCs w:val="24"/>
              </w:rPr>
            </w:pPr>
            <w:r w:rsidRPr="008179AA">
              <w:rPr>
                <w:rFonts w:ascii="Times New Roman" w:hAnsi="Times New Roman" w:cs="Times New Roman"/>
                <w:sz w:val="24"/>
                <w:szCs w:val="24"/>
              </w:rPr>
              <w:t>К инвентаризации приступить</w:t>
            </w:r>
            <w:r w:rsidRPr="008179AA">
              <w:rPr>
                <w:rFonts w:ascii="Times New Roman" w:hAnsi="Times New Roman" w:cs="Times New Roman"/>
                <w:sz w:val="24"/>
                <w:szCs w:val="24"/>
              </w:rPr>
              <w:tab/>
            </w:r>
            <w:r w:rsidRPr="008179AA">
              <w:rPr>
                <w:rFonts w:ascii="Times New Roman" w:hAnsi="Times New Roman" w:cs="Times New Roman"/>
                <w:sz w:val="24"/>
                <w:szCs w:val="24"/>
                <w:lang w:val="en-US"/>
              </w:rPr>
              <w:t xml:space="preserve"> </w:t>
            </w:r>
            <w:r w:rsidRPr="008179AA">
              <w:rPr>
                <w:rFonts w:ascii="Times New Roman" w:hAnsi="Times New Roman" w:cs="Times New Roman"/>
                <w:sz w:val="24"/>
                <w:szCs w:val="24"/>
              </w:rPr>
              <w:t>«</w:t>
            </w:r>
          </w:p>
        </w:tc>
        <w:tc>
          <w:tcPr>
            <w:tcW w:w="425"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19</w:t>
            </w:r>
          </w:p>
        </w:tc>
        <w:tc>
          <w:tcPr>
            <w:tcW w:w="283" w:type="dxa"/>
            <w:vAlign w:val="bottom"/>
          </w:tcPr>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w:t>
            </w:r>
          </w:p>
        </w:tc>
        <w:tc>
          <w:tcPr>
            <w:tcW w:w="2268" w:type="dxa"/>
            <w:gridSpan w:val="5"/>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марта</w:t>
            </w:r>
          </w:p>
        </w:tc>
        <w:tc>
          <w:tcPr>
            <w:tcW w:w="142" w:type="dxa"/>
            <w:vAlign w:val="bottom"/>
          </w:tcPr>
          <w:p w:rsidR="008179AA" w:rsidRPr="008179AA" w:rsidRDefault="008179AA" w:rsidP="003E4001">
            <w:pPr>
              <w:spacing w:after="0" w:line="240" w:lineRule="auto"/>
              <w:jc w:val="center"/>
              <w:rPr>
                <w:rFonts w:ascii="Times New Roman" w:hAnsi="Times New Roman" w:cs="Times New Roman"/>
                <w:sz w:val="24"/>
                <w:szCs w:val="24"/>
              </w:rPr>
            </w:pPr>
          </w:p>
        </w:tc>
        <w:tc>
          <w:tcPr>
            <w:tcW w:w="709"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 xml:space="preserve"> 2018</w:t>
            </w:r>
          </w:p>
        </w:tc>
        <w:tc>
          <w:tcPr>
            <w:tcW w:w="283" w:type="dxa"/>
            <w:vAlign w:val="bottom"/>
          </w:tcPr>
          <w:p w:rsidR="008179AA" w:rsidRPr="008179AA" w:rsidRDefault="008179AA" w:rsidP="003E4001">
            <w:pPr>
              <w:spacing w:after="0" w:line="240" w:lineRule="auto"/>
              <w:ind w:left="57"/>
              <w:rPr>
                <w:rFonts w:ascii="Times New Roman" w:hAnsi="Times New Roman" w:cs="Times New Roman"/>
                <w:sz w:val="24"/>
                <w:szCs w:val="24"/>
              </w:rPr>
            </w:pPr>
            <w:r w:rsidRPr="008179AA">
              <w:rPr>
                <w:rFonts w:ascii="Times New Roman" w:hAnsi="Times New Roman" w:cs="Times New Roman"/>
                <w:sz w:val="24"/>
                <w:szCs w:val="24"/>
              </w:rPr>
              <w:t>г.</w:t>
            </w:r>
          </w:p>
        </w:tc>
      </w:tr>
      <w:tr w:rsidR="008179AA" w:rsidRPr="008179AA" w:rsidTr="003E4001">
        <w:trPr>
          <w:gridAfter w:val="4"/>
          <w:wAfter w:w="2126" w:type="dxa"/>
        </w:trPr>
        <w:tc>
          <w:tcPr>
            <w:tcW w:w="1316" w:type="dxa"/>
            <w:vAlign w:val="bottom"/>
          </w:tcPr>
          <w:p w:rsidR="008179AA" w:rsidRPr="008179AA" w:rsidRDefault="008179AA" w:rsidP="003E4001">
            <w:pPr>
              <w:tabs>
                <w:tab w:val="right" w:pos="1288"/>
              </w:tabs>
              <w:spacing w:after="0" w:line="240" w:lineRule="auto"/>
              <w:rPr>
                <w:rFonts w:ascii="Times New Roman" w:hAnsi="Times New Roman" w:cs="Times New Roman"/>
                <w:sz w:val="24"/>
                <w:szCs w:val="24"/>
              </w:rPr>
            </w:pPr>
            <w:r w:rsidRPr="008179AA">
              <w:rPr>
                <w:rFonts w:ascii="Times New Roman" w:hAnsi="Times New Roman" w:cs="Times New Roman"/>
                <w:sz w:val="24"/>
                <w:szCs w:val="24"/>
              </w:rPr>
              <w:t>и закончить</w:t>
            </w:r>
            <w:r w:rsidRPr="008179AA">
              <w:rPr>
                <w:rFonts w:ascii="Times New Roman" w:hAnsi="Times New Roman" w:cs="Times New Roman"/>
                <w:sz w:val="24"/>
                <w:szCs w:val="24"/>
              </w:rPr>
              <w:tab/>
              <w:t>«</w:t>
            </w:r>
          </w:p>
        </w:tc>
        <w:tc>
          <w:tcPr>
            <w:tcW w:w="448"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20</w:t>
            </w:r>
          </w:p>
        </w:tc>
        <w:tc>
          <w:tcPr>
            <w:tcW w:w="196" w:type="dxa"/>
            <w:vAlign w:val="bottom"/>
          </w:tcPr>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w:t>
            </w:r>
          </w:p>
        </w:tc>
        <w:tc>
          <w:tcPr>
            <w:tcW w:w="2151" w:type="dxa"/>
            <w:gridSpan w:val="4"/>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марта</w:t>
            </w:r>
          </w:p>
        </w:tc>
        <w:tc>
          <w:tcPr>
            <w:tcW w:w="142"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sz w:val="24"/>
                <w:szCs w:val="24"/>
              </w:rPr>
            </w:pPr>
          </w:p>
        </w:tc>
        <w:tc>
          <w:tcPr>
            <w:tcW w:w="709"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 xml:space="preserve"> 2018</w:t>
            </w:r>
          </w:p>
        </w:tc>
        <w:tc>
          <w:tcPr>
            <w:tcW w:w="283" w:type="dxa"/>
            <w:vAlign w:val="bottom"/>
          </w:tcPr>
          <w:p w:rsidR="008179AA" w:rsidRPr="008179AA" w:rsidRDefault="008179AA" w:rsidP="003E4001">
            <w:pPr>
              <w:spacing w:after="0" w:line="240" w:lineRule="auto"/>
              <w:ind w:left="57"/>
              <w:rPr>
                <w:rFonts w:ascii="Times New Roman" w:hAnsi="Times New Roman" w:cs="Times New Roman"/>
                <w:sz w:val="24"/>
                <w:szCs w:val="24"/>
              </w:rPr>
            </w:pPr>
            <w:r w:rsidRPr="008179AA">
              <w:rPr>
                <w:rFonts w:ascii="Times New Roman" w:hAnsi="Times New Roman" w:cs="Times New Roman"/>
                <w:sz w:val="24"/>
                <w:szCs w:val="24"/>
              </w:rPr>
              <w:t>г.</w:t>
            </w:r>
          </w:p>
        </w:tc>
      </w:tr>
    </w:tbl>
    <w:p w:rsidR="008179AA" w:rsidRPr="008179AA" w:rsidRDefault="008179AA" w:rsidP="008179AA">
      <w:pPr>
        <w:spacing w:after="0" w:line="240" w:lineRule="auto"/>
        <w:rPr>
          <w:rFonts w:ascii="Times New Roman" w:hAnsi="Times New Roman" w:cs="Times New Roman"/>
          <w:sz w:val="24"/>
          <w:szCs w:val="24"/>
        </w:rPr>
      </w:pPr>
    </w:p>
    <w:tbl>
      <w:tblPr>
        <w:tblW w:w="10206" w:type="dxa"/>
        <w:tblCellMar>
          <w:left w:w="0" w:type="dxa"/>
          <w:right w:w="0" w:type="dxa"/>
        </w:tblCellMar>
        <w:tblLook w:val="01E0" w:firstRow="1" w:lastRow="1" w:firstColumn="1" w:lastColumn="1" w:noHBand="0" w:noVBand="0"/>
      </w:tblPr>
      <w:tblGrid>
        <w:gridCol w:w="2694"/>
        <w:gridCol w:w="7512"/>
      </w:tblGrid>
      <w:tr w:rsidR="008179AA" w:rsidRPr="008179AA" w:rsidTr="003E4001">
        <w:tc>
          <w:tcPr>
            <w:tcW w:w="2694" w:type="dxa"/>
            <w:vAlign w:val="bottom"/>
          </w:tcPr>
          <w:p w:rsidR="008179AA" w:rsidRPr="008179AA" w:rsidRDefault="008179AA" w:rsidP="003E4001">
            <w:pPr>
              <w:spacing w:after="0" w:line="240" w:lineRule="auto"/>
              <w:rPr>
                <w:rFonts w:ascii="Times New Roman" w:hAnsi="Times New Roman" w:cs="Times New Roman"/>
                <w:sz w:val="24"/>
                <w:szCs w:val="24"/>
              </w:rPr>
            </w:pPr>
          </w:p>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Причина инвентаризации</w:t>
            </w:r>
          </w:p>
        </w:tc>
        <w:tc>
          <w:tcPr>
            <w:tcW w:w="7512" w:type="dxa"/>
            <w:tcBorders>
              <w:bottom w:val="single" w:sz="4" w:space="0" w:color="auto"/>
            </w:tcBorders>
            <w:vAlign w:val="bottom"/>
          </w:tcPr>
          <w:p w:rsidR="008179AA" w:rsidRPr="008179AA" w:rsidRDefault="008179AA" w:rsidP="003E4001">
            <w:pPr>
              <w:spacing w:after="0" w:line="240" w:lineRule="auto"/>
              <w:rPr>
                <w:rFonts w:ascii="Times New Roman" w:hAnsi="Times New Roman" w:cs="Times New Roman"/>
                <w:color w:val="0070C0"/>
                <w:sz w:val="24"/>
                <w:szCs w:val="24"/>
              </w:rPr>
            </w:pPr>
            <w:r w:rsidRPr="008179AA">
              <w:rPr>
                <w:rFonts w:ascii="Times New Roman" w:hAnsi="Times New Roman" w:cs="Times New Roman"/>
                <w:color w:val="0070C0"/>
                <w:sz w:val="24"/>
                <w:szCs w:val="24"/>
              </w:rPr>
              <w:t>Смена материально ответственного лица</w:t>
            </w:r>
          </w:p>
        </w:tc>
      </w:tr>
      <w:tr w:rsidR="008179AA" w:rsidRPr="008179AA" w:rsidTr="003E4001">
        <w:tc>
          <w:tcPr>
            <w:tcW w:w="2694" w:type="dxa"/>
            <w:vAlign w:val="bottom"/>
          </w:tcPr>
          <w:p w:rsidR="008179AA" w:rsidRPr="008179AA" w:rsidRDefault="008179AA" w:rsidP="003E4001">
            <w:pPr>
              <w:spacing w:after="0" w:line="240" w:lineRule="auto"/>
              <w:rPr>
                <w:rFonts w:ascii="Times New Roman" w:hAnsi="Times New Roman" w:cs="Times New Roman"/>
                <w:sz w:val="24"/>
                <w:szCs w:val="24"/>
              </w:rPr>
            </w:pPr>
          </w:p>
        </w:tc>
        <w:tc>
          <w:tcPr>
            <w:tcW w:w="7512" w:type="dxa"/>
            <w:tcBorders>
              <w:top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контрольная проверка, смена материально ответственных лиц, переоценка и т.д.</w:t>
            </w:r>
          </w:p>
        </w:tc>
      </w:tr>
      <w:tr w:rsidR="008179AA" w:rsidRPr="008179AA" w:rsidTr="003E4001">
        <w:tc>
          <w:tcPr>
            <w:tcW w:w="10206" w:type="dxa"/>
            <w:gridSpan w:val="2"/>
            <w:tcBorders>
              <w:bottom w:val="single" w:sz="4" w:space="0" w:color="auto"/>
            </w:tcBorders>
            <w:vAlign w:val="bottom"/>
          </w:tcPr>
          <w:p w:rsidR="008179AA" w:rsidRPr="008179AA" w:rsidRDefault="008179AA" w:rsidP="003E4001">
            <w:pPr>
              <w:spacing w:after="0" w:line="240" w:lineRule="auto"/>
              <w:rPr>
                <w:rFonts w:ascii="Times New Roman" w:hAnsi="Times New Roman" w:cs="Times New Roman"/>
                <w:sz w:val="24"/>
                <w:szCs w:val="24"/>
              </w:rPr>
            </w:pPr>
          </w:p>
        </w:tc>
      </w:tr>
    </w:tbl>
    <w:p w:rsidR="008179AA" w:rsidRPr="008179AA" w:rsidRDefault="008179AA" w:rsidP="008179AA">
      <w:pPr>
        <w:spacing w:after="0" w:line="240" w:lineRule="auto"/>
        <w:rPr>
          <w:rFonts w:ascii="Times New Roman" w:hAnsi="Times New Roman" w:cs="Times New Roman"/>
          <w:sz w:val="24"/>
          <w:szCs w:val="24"/>
        </w:rPr>
      </w:pPr>
    </w:p>
    <w:tbl>
      <w:tblPr>
        <w:tblW w:w="10376" w:type="dxa"/>
        <w:tblCellMar>
          <w:left w:w="0" w:type="dxa"/>
          <w:right w:w="0" w:type="dxa"/>
        </w:tblCellMar>
        <w:tblLook w:val="01E0" w:firstRow="1" w:lastRow="1" w:firstColumn="1" w:lastColumn="1" w:noHBand="0" w:noVBand="0"/>
      </w:tblPr>
      <w:tblGrid>
        <w:gridCol w:w="1295"/>
        <w:gridCol w:w="439"/>
        <w:gridCol w:w="193"/>
        <w:gridCol w:w="2460"/>
        <w:gridCol w:w="858"/>
        <w:gridCol w:w="5131"/>
      </w:tblGrid>
      <w:tr w:rsidR="008179AA" w:rsidRPr="008179AA" w:rsidTr="003E4001">
        <w:tc>
          <w:tcPr>
            <w:tcW w:w="10376" w:type="dxa"/>
            <w:gridSpan w:val="6"/>
            <w:vAlign w:val="bottom"/>
          </w:tcPr>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Материалы по инвентаризации сдать в бухгалтерию</w:t>
            </w:r>
          </w:p>
        </w:tc>
      </w:tr>
      <w:tr w:rsidR="008179AA" w:rsidRPr="008179AA" w:rsidTr="003E4001">
        <w:trPr>
          <w:trHeight w:val="440"/>
        </w:trPr>
        <w:tc>
          <w:tcPr>
            <w:tcW w:w="10376" w:type="dxa"/>
            <w:gridSpan w:val="6"/>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ООО «Хранитель»</w:t>
            </w:r>
          </w:p>
        </w:tc>
      </w:tr>
      <w:tr w:rsidR="008179AA" w:rsidRPr="008179AA" w:rsidTr="003E4001">
        <w:trPr>
          <w:gridAfter w:val="1"/>
          <w:wAfter w:w="5131" w:type="dxa"/>
        </w:trPr>
        <w:tc>
          <w:tcPr>
            <w:tcW w:w="1295" w:type="dxa"/>
            <w:vAlign w:val="bottom"/>
          </w:tcPr>
          <w:p w:rsidR="008179AA" w:rsidRPr="008179AA" w:rsidRDefault="008179AA" w:rsidP="003E4001">
            <w:pPr>
              <w:tabs>
                <w:tab w:val="right" w:pos="1288"/>
              </w:tabs>
              <w:spacing w:after="0" w:line="240" w:lineRule="auto"/>
              <w:rPr>
                <w:rFonts w:ascii="Times New Roman" w:hAnsi="Times New Roman" w:cs="Times New Roman"/>
                <w:sz w:val="24"/>
                <w:szCs w:val="24"/>
              </w:rPr>
            </w:pPr>
            <w:r w:rsidRPr="008179AA">
              <w:rPr>
                <w:rFonts w:ascii="Times New Roman" w:hAnsi="Times New Roman" w:cs="Times New Roman"/>
                <w:sz w:val="24"/>
                <w:szCs w:val="24"/>
              </w:rPr>
              <w:t>не позднее</w:t>
            </w:r>
            <w:r w:rsidRPr="008179AA">
              <w:rPr>
                <w:rFonts w:ascii="Times New Roman" w:hAnsi="Times New Roman" w:cs="Times New Roman"/>
                <w:sz w:val="24"/>
                <w:szCs w:val="24"/>
              </w:rPr>
              <w:tab/>
              <w:t>«</w:t>
            </w:r>
          </w:p>
        </w:tc>
        <w:tc>
          <w:tcPr>
            <w:tcW w:w="439"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21</w:t>
            </w:r>
          </w:p>
        </w:tc>
        <w:tc>
          <w:tcPr>
            <w:tcW w:w="193" w:type="dxa"/>
            <w:vAlign w:val="bottom"/>
          </w:tcPr>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w:t>
            </w:r>
          </w:p>
        </w:tc>
        <w:tc>
          <w:tcPr>
            <w:tcW w:w="2460"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 xml:space="preserve">марта            </w:t>
            </w:r>
          </w:p>
        </w:tc>
        <w:tc>
          <w:tcPr>
            <w:tcW w:w="858" w:type="dxa"/>
            <w:vAlign w:val="bottom"/>
          </w:tcPr>
          <w:p w:rsidR="008179AA" w:rsidRPr="008179AA" w:rsidRDefault="008179AA" w:rsidP="003E4001">
            <w:pPr>
              <w:spacing w:after="0" w:line="240" w:lineRule="auto"/>
              <w:ind w:left="57"/>
              <w:rPr>
                <w:rFonts w:ascii="Times New Roman" w:hAnsi="Times New Roman" w:cs="Times New Roman"/>
                <w:sz w:val="24"/>
                <w:szCs w:val="24"/>
              </w:rPr>
            </w:pPr>
            <w:r w:rsidRPr="008179AA">
              <w:rPr>
                <w:rFonts w:ascii="Times New Roman" w:hAnsi="Times New Roman" w:cs="Times New Roman"/>
                <w:color w:val="0070C0"/>
                <w:sz w:val="24"/>
                <w:szCs w:val="24"/>
              </w:rPr>
              <w:t xml:space="preserve"> 2018 </w:t>
            </w:r>
            <w:r w:rsidRPr="008179AA">
              <w:rPr>
                <w:rFonts w:ascii="Times New Roman" w:hAnsi="Times New Roman" w:cs="Times New Roman"/>
                <w:sz w:val="24"/>
                <w:szCs w:val="24"/>
              </w:rPr>
              <w:t>г.</w:t>
            </w:r>
          </w:p>
        </w:tc>
      </w:tr>
    </w:tbl>
    <w:p w:rsidR="008179AA" w:rsidRPr="008179AA" w:rsidRDefault="008179AA" w:rsidP="008179AA">
      <w:pPr>
        <w:spacing w:after="0" w:line="240" w:lineRule="auto"/>
        <w:rPr>
          <w:rFonts w:ascii="Times New Roman" w:hAnsi="Times New Roman" w:cs="Times New Roman"/>
          <w:sz w:val="24"/>
          <w:szCs w:val="24"/>
        </w:rPr>
      </w:pPr>
    </w:p>
    <w:tbl>
      <w:tblPr>
        <w:tblW w:w="10206" w:type="dxa"/>
        <w:tblCellMar>
          <w:left w:w="0" w:type="dxa"/>
          <w:right w:w="0" w:type="dxa"/>
        </w:tblCellMar>
        <w:tblLook w:val="01E0" w:firstRow="1" w:lastRow="1" w:firstColumn="1" w:lastColumn="1" w:noHBand="0" w:noVBand="0"/>
      </w:tblPr>
      <w:tblGrid>
        <w:gridCol w:w="1560"/>
        <w:gridCol w:w="2693"/>
        <w:gridCol w:w="142"/>
        <w:gridCol w:w="2551"/>
        <w:gridCol w:w="142"/>
        <w:gridCol w:w="3118"/>
      </w:tblGrid>
      <w:tr w:rsidR="008179AA" w:rsidRPr="008179AA" w:rsidTr="003E4001">
        <w:tc>
          <w:tcPr>
            <w:tcW w:w="1560" w:type="dxa"/>
            <w:vAlign w:val="bottom"/>
          </w:tcPr>
          <w:p w:rsidR="008179AA" w:rsidRPr="008179AA" w:rsidRDefault="008179AA" w:rsidP="003E4001">
            <w:pPr>
              <w:spacing w:after="0" w:line="240" w:lineRule="auto"/>
              <w:rPr>
                <w:rFonts w:ascii="Times New Roman" w:hAnsi="Times New Roman" w:cs="Times New Roman"/>
                <w:sz w:val="24"/>
                <w:szCs w:val="24"/>
              </w:rPr>
            </w:pPr>
            <w:r w:rsidRPr="008179AA">
              <w:rPr>
                <w:rFonts w:ascii="Times New Roman" w:hAnsi="Times New Roman" w:cs="Times New Roman"/>
                <w:sz w:val="24"/>
                <w:szCs w:val="24"/>
              </w:rPr>
              <w:t>Руководитель</w:t>
            </w:r>
          </w:p>
        </w:tc>
        <w:tc>
          <w:tcPr>
            <w:tcW w:w="2693"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Директор</w:t>
            </w:r>
          </w:p>
        </w:tc>
        <w:tc>
          <w:tcPr>
            <w:tcW w:w="142" w:type="dxa"/>
            <w:vAlign w:val="bottom"/>
          </w:tcPr>
          <w:p w:rsidR="008179AA" w:rsidRPr="008179AA" w:rsidRDefault="008179AA" w:rsidP="003E4001">
            <w:pPr>
              <w:spacing w:after="0" w:line="240" w:lineRule="auto"/>
              <w:jc w:val="center"/>
              <w:rPr>
                <w:rFonts w:ascii="Times New Roman" w:hAnsi="Times New Roman" w:cs="Times New Roman"/>
                <w:sz w:val="24"/>
                <w:szCs w:val="24"/>
              </w:rPr>
            </w:pPr>
          </w:p>
        </w:tc>
        <w:tc>
          <w:tcPr>
            <w:tcW w:w="2551"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i/>
                <w:color w:val="0070C0"/>
                <w:sz w:val="24"/>
                <w:szCs w:val="24"/>
              </w:rPr>
            </w:pPr>
            <w:r w:rsidRPr="008179AA">
              <w:rPr>
                <w:rFonts w:ascii="Times New Roman" w:hAnsi="Times New Roman" w:cs="Times New Roman"/>
                <w:i/>
                <w:color w:val="0070C0"/>
                <w:sz w:val="24"/>
                <w:szCs w:val="24"/>
              </w:rPr>
              <w:t>Иванов</w:t>
            </w:r>
          </w:p>
        </w:tc>
        <w:tc>
          <w:tcPr>
            <w:tcW w:w="142" w:type="dxa"/>
            <w:vAlign w:val="bottom"/>
          </w:tcPr>
          <w:p w:rsidR="008179AA" w:rsidRPr="008179AA" w:rsidRDefault="008179AA" w:rsidP="003E4001">
            <w:pPr>
              <w:spacing w:after="0" w:line="240" w:lineRule="auto"/>
              <w:jc w:val="center"/>
              <w:rPr>
                <w:rFonts w:ascii="Times New Roman" w:hAnsi="Times New Roman" w:cs="Times New Roman"/>
                <w:sz w:val="24"/>
                <w:szCs w:val="24"/>
              </w:rPr>
            </w:pPr>
          </w:p>
        </w:tc>
        <w:tc>
          <w:tcPr>
            <w:tcW w:w="3118" w:type="dxa"/>
            <w:tcBorders>
              <w:bottom w:val="single" w:sz="4" w:space="0" w:color="auto"/>
            </w:tcBorders>
            <w:vAlign w:val="bottom"/>
          </w:tcPr>
          <w:p w:rsidR="008179AA" w:rsidRPr="008179AA" w:rsidRDefault="008179AA" w:rsidP="003E4001">
            <w:pPr>
              <w:spacing w:after="0" w:line="240" w:lineRule="auto"/>
              <w:jc w:val="center"/>
              <w:rPr>
                <w:rFonts w:ascii="Times New Roman" w:hAnsi="Times New Roman" w:cs="Times New Roman"/>
                <w:color w:val="0070C0"/>
                <w:sz w:val="24"/>
                <w:szCs w:val="24"/>
              </w:rPr>
            </w:pPr>
            <w:r w:rsidRPr="008179AA">
              <w:rPr>
                <w:rFonts w:ascii="Times New Roman" w:hAnsi="Times New Roman" w:cs="Times New Roman"/>
                <w:color w:val="0070C0"/>
                <w:sz w:val="24"/>
                <w:szCs w:val="24"/>
              </w:rPr>
              <w:t>Иванов П. Н.</w:t>
            </w:r>
          </w:p>
        </w:tc>
      </w:tr>
      <w:tr w:rsidR="008179AA" w:rsidRPr="008179AA" w:rsidTr="003E4001">
        <w:tc>
          <w:tcPr>
            <w:tcW w:w="1560" w:type="dxa"/>
          </w:tcPr>
          <w:p w:rsidR="008179AA" w:rsidRPr="008179AA" w:rsidRDefault="008179AA" w:rsidP="003E4001">
            <w:pPr>
              <w:spacing w:after="0" w:line="240" w:lineRule="auto"/>
              <w:rPr>
                <w:rFonts w:ascii="Times New Roman" w:hAnsi="Times New Roman" w:cs="Times New Roman"/>
                <w:sz w:val="24"/>
                <w:szCs w:val="24"/>
              </w:rPr>
            </w:pPr>
          </w:p>
        </w:tc>
        <w:tc>
          <w:tcPr>
            <w:tcW w:w="2693"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должность</w:t>
            </w:r>
          </w:p>
        </w:tc>
        <w:tc>
          <w:tcPr>
            <w:tcW w:w="142" w:type="dxa"/>
          </w:tcPr>
          <w:p w:rsidR="008179AA" w:rsidRPr="008179AA" w:rsidRDefault="008179AA" w:rsidP="003E4001">
            <w:pPr>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подпись</w:t>
            </w:r>
          </w:p>
        </w:tc>
        <w:tc>
          <w:tcPr>
            <w:tcW w:w="142" w:type="dxa"/>
          </w:tcPr>
          <w:p w:rsidR="008179AA" w:rsidRPr="008179AA" w:rsidRDefault="008179AA" w:rsidP="003E4001">
            <w:pPr>
              <w:spacing w:after="0" w:line="240" w:lineRule="auto"/>
              <w:jc w:val="center"/>
              <w:rPr>
                <w:rFonts w:ascii="Times New Roman" w:hAnsi="Times New Roman" w:cs="Times New Roman"/>
                <w:sz w:val="24"/>
                <w:szCs w:val="24"/>
              </w:rPr>
            </w:pPr>
          </w:p>
        </w:tc>
        <w:tc>
          <w:tcPr>
            <w:tcW w:w="3118" w:type="dxa"/>
            <w:tcBorders>
              <w:top w:val="single" w:sz="4" w:space="0" w:color="auto"/>
            </w:tcBorders>
          </w:tcPr>
          <w:p w:rsidR="008179AA" w:rsidRPr="008179AA" w:rsidRDefault="008179AA" w:rsidP="003E4001">
            <w:pPr>
              <w:spacing w:after="0" w:line="240" w:lineRule="auto"/>
              <w:jc w:val="center"/>
              <w:rPr>
                <w:rFonts w:ascii="Times New Roman" w:hAnsi="Times New Roman" w:cs="Times New Roman"/>
                <w:sz w:val="24"/>
                <w:szCs w:val="24"/>
              </w:rPr>
            </w:pPr>
            <w:r w:rsidRPr="008179AA">
              <w:rPr>
                <w:rFonts w:ascii="Times New Roman" w:hAnsi="Times New Roman" w:cs="Times New Roman"/>
                <w:sz w:val="24"/>
                <w:szCs w:val="24"/>
              </w:rPr>
              <w:t>расшифровка подписи</w:t>
            </w:r>
          </w:p>
        </w:tc>
      </w:tr>
    </w:tbl>
    <w:p w:rsidR="008179AA" w:rsidRPr="008179AA" w:rsidRDefault="008179AA" w:rsidP="008179AA">
      <w:pPr>
        <w:spacing w:after="0" w:line="240" w:lineRule="auto"/>
        <w:rPr>
          <w:rFonts w:ascii="Times New Roman" w:hAnsi="Times New Roman" w:cs="Times New Roman"/>
          <w:sz w:val="24"/>
          <w:szCs w:val="24"/>
        </w:rPr>
      </w:pPr>
    </w:p>
    <w:p w:rsidR="008179AA" w:rsidRPr="00E41373" w:rsidRDefault="008179AA" w:rsidP="008179AA">
      <w:pPr>
        <w:spacing w:after="0" w:line="240" w:lineRule="auto"/>
        <w:rPr>
          <w:rFonts w:ascii="Times New Roman" w:eastAsia="Times New Roman" w:hAnsi="Times New Roman" w:cs="Times New Roman"/>
          <w:color w:val="000000"/>
          <w:sz w:val="24"/>
          <w:szCs w:val="24"/>
          <w:lang w:eastAsia="ru-RU"/>
        </w:rPr>
      </w:pPr>
    </w:p>
    <w:p w:rsidR="008179AA" w:rsidRPr="008179AA" w:rsidRDefault="008179AA" w:rsidP="008179AA">
      <w:pPr>
        <w:shd w:val="clear" w:color="auto" w:fill="FFFFFF"/>
        <w:spacing w:after="0" w:line="240" w:lineRule="auto"/>
        <w:rPr>
          <w:rFonts w:ascii="Times New Roman" w:hAnsi="Times New Roman" w:cs="Times New Roman"/>
          <w:sz w:val="24"/>
          <w:szCs w:val="24"/>
        </w:rPr>
      </w:pPr>
    </w:p>
    <w:p w:rsidR="00953A2D" w:rsidRPr="00953A2D" w:rsidRDefault="001611D7" w:rsidP="0049192A">
      <w:pPr>
        <w:spacing w:after="0" w:line="240" w:lineRule="auto"/>
        <w:ind w:right="15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Фото составленного приказа выслать преподавателю</w:t>
      </w:r>
      <w:bookmarkStart w:id="0" w:name="_GoBack"/>
      <w:bookmarkEnd w:id="0"/>
    </w:p>
    <w:p w:rsidR="005F53DB" w:rsidRPr="0049192A" w:rsidRDefault="002D4DD3" w:rsidP="0049192A">
      <w:pPr>
        <w:spacing w:after="0" w:line="240" w:lineRule="auto"/>
        <w:ind w:firstLine="567"/>
        <w:jc w:val="both"/>
        <w:rPr>
          <w:rFonts w:ascii="Times New Roman" w:hAnsi="Times New Roman" w:cs="Times New Roman"/>
          <w:sz w:val="28"/>
          <w:szCs w:val="28"/>
        </w:rPr>
      </w:pPr>
      <w:r w:rsidRPr="0049192A">
        <w:rPr>
          <w:rFonts w:ascii="Times New Roman" w:hAnsi="Times New Roman" w:cs="Times New Roman"/>
          <w:sz w:val="28"/>
          <w:szCs w:val="28"/>
        </w:rPr>
        <w:t xml:space="preserve">Срок выполнения задания – </w:t>
      </w:r>
      <w:r w:rsidR="0049192A">
        <w:rPr>
          <w:rFonts w:ascii="Times New Roman" w:hAnsi="Times New Roman" w:cs="Times New Roman"/>
          <w:sz w:val="28"/>
          <w:szCs w:val="28"/>
        </w:rPr>
        <w:t>1</w:t>
      </w:r>
      <w:r w:rsidR="008179AA">
        <w:rPr>
          <w:rFonts w:ascii="Times New Roman" w:hAnsi="Times New Roman" w:cs="Times New Roman"/>
          <w:sz w:val="28"/>
          <w:szCs w:val="28"/>
        </w:rPr>
        <w:t>4</w:t>
      </w:r>
      <w:r w:rsidRPr="0049192A">
        <w:rPr>
          <w:rFonts w:ascii="Times New Roman" w:hAnsi="Times New Roman" w:cs="Times New Roman"/>
          <w:sz w:val="28"/>
          <w:szCs w:val="28"/>
        </w:rPr>
        <w:t>.05.2020г.</w:t>
      </w:r>
    </w:p>
    <w:p w:rsidR="00304203" w:rsidRPr="0049192A" w:rsidRDefault="005F53DB" w:rsidP="0049192A">
      <w:pPr>
        <w:spacing w:after="0" w:line="240" w:lineRule="auto"/>
        <w:ind w:firstLine="567"/>
        <w:jc w:val="both"/>
        <w:rPr>
          <w:rFonts w:ascii="Times New Roman" w:hAnsi="Times New Roman" w:cs="Times New Roman"/>
          <w:b/>
          <w:sz w:val="28"/>
          <w:szCs w:val="28"/>
        </w:rPr>
      </w:pPr>
      <w:r w:rsidRPr="0049192A">
        <w:rPr>
          <w:rFonts w:ascii="Times New Roman" w:hAnsi="Times New Roman" w:cs="Times New Roman"/>
          <w:sz w:val="28"/>
          <w:szCs w:val="28"/>
        </w:rPr>
        <w:t xml:space="preserve">Задания выложены в </w:t>
      </w:r>
      <w:proofErr w:type="spellStart"/>
      <w:r w:rsidRPr="0049192A">
        <w:rPr>
          <w:rFonts w:ascii="Times New Roman" w:hAnsi="Times New Roman" w:cs="Times New Roman"/>
          <w:sz w:val="28"/>
          <w:szCs w:val="28"/>
        </w:rPr>
        <w:t>Google</w:t>
      </w:r>
      <w:proofErr w:type="spellEnd"/>
      <w:r w:rsidRPr="0049192A">
        <w:rPr>
          <w:rFonts w:ascii="Times New Roman" w:hAnsi="Times New Roman" w:cs="Times New Roman"/>
          <w:sz w:val="28"/>
          <w:szCs w:val="28"/>
        </w:rPr>
        <w:t xml:space="preserve"> </w:t>
      </w:r>
      <w:proofErr w:type="spellStart"/>
      <w:r w:rsidRPr="0049192A">
        <w:rPr>
          <w:rFonts w:ascii="Times New Roman" w:hAnsi="Times New Roman" w:cs="Times New Roman"/>
          <w:sz w:val="28"/>
          <w:szCs w:val="28"/>
        </w:rPr>
        <w:t>Classroom</w:t>
      </w:r>
      <w:proofErr w:type="spellEnd"/>
      <w:r w:rsidRPr="0049192A">
        <w:rPr>
          <w:rFonts w:ascii="Times New Roman" w:hAnsi="Times New Roman" w:cs="Times New Roman"/>
          <w:sz w:val="28"/>
          <w:szCs w:val="28"/>
        </w:rPr>
        <w:t xml:space="preserve">, код курса </w:t>
      </w:r>
      <w:r w:rsidRPr="0049192A">
        <w:rPr>
          <w:rFonts w:ascii="Times New Roman" w:hAnsi="Times New Roman" w:cs="Times New Roman"/>
          <w:b/>
          <w:sz w:val="28"/>
          <w:szCs w:val="28"/>
        </w:rPr>
        <w:t>s2s7cos</w:t>
      </w:r>
    </w:p>
    <w:sectPr w:rsidR="00304203" w:rsidRPr="0049192A" w:rsidSect="008179A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139F"/>
    <w:multiLevelType w:val="multilevel"/>
    <w:tmpl w:val="DEE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D308B"/>
    <w:multiLevelType w:val="multilevel"/>
    <w:tmpl w:val="F114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0558D"/>
    <w:multiLevelType w:val="multilevel"/>
    <w:tmpl w:val="9C2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8639FE"/>
    <w:multiLevelType w:val="multilevel"/>
    <w:tmpl w:val="F250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6711F"/>
    <w:multiLevelType w:val="multilevel"/>
    <w:tmpl w:val="218A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03"/>
    <w:rsid w:val="000132E5"/>
    <w:rsid w:val="001611D7"/>
    <w:rsid w:val="002D4DD3"/>
    <w:rsid w:val="00304203"/>
    <w:rsid w:val="00326823"/>
    <w:rsid w:val="0049192A"/>
    <w:rsid w:val="005F53DB"/>
    <w:rsid w:val="005F6AF7"/>
    <w:rsid w:val="00790C97"/>
    <w:rsid w:val="008179AA"/>
    <w:rsid w:val="008E6003"/>
    <w:rsid w:val="00953A2D"/>
    <w:rsid w:val="009C30B4"/>
    <w:rsid w:val="00BD390D"/>
    <w:rsid w:val="00D54DAA"/>
    <w:rsid w:val="00E25CC8"/>
    <w:rsid w:val="00FB758D"/>
    <w:rsid w:val="00FD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9993"/>
  <w15:chartTrackingRefBased/>
  <w15:docId w15:val="{D3EC5040-43A2-4BD9-B569-4B9EC4E9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E6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E60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0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E600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E6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6003"/>
    <w:rPr>
      <w:color w:val="0000FF"/>
      <w:u w:val="single"/>
    </w:rPr>
  </w:style>
  <w:style w:type="character" w:styleId="a5">
    <w:name w:val="Strong"/>
    <w:basedOn w:val="a0"/>
    <w:uiPriority w:val="22"/>
    <w:qFormat/>
    <w:rsid w:val="008E6003"/>
    <w:rPr>
      <w:b/>
      <w:bCs/>
    </w:rPr>
  </w:style>
  <w:style w:type="paragraph" w:styleId="a6">
    <w:name w:val="List Paragraph"/>
    <w:basedOn w:val="a"/>
    <w:uiPriority w:val="34"/>
    <w:qFormat/>
    <w:rsid w:val="00953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4288">
      <w:bodyDiv w:val="1"/>
      <w:marLeft w:val="0"/>
      <w:marRight w:val="0"/>
      <w:marTop w:val="0"/>
      <w:marBottom w:val="0"/>
      <w:divBdr>
        <w:top w:val="none" w:sz="0" w:space="0" w:color="auto"/>
        <w:left w:val="none" w:sz="0" w:space="0" w:color="auto"/>
        <w:bottom w:val="none" w:sz="0" w:space="0" w:color="auto"/>
        <w:right w:val="none" w:sz="0" w:space="0" w:color="auto"/>
      </w:divBdr>
    </w:div>
    <w:div w:id="600185487">
      <w:bodyDiv w:val="1"/>
      <w:marLeft w:val="0"/>
      <w:marRight w:val="0"/>
      <w:marTop w:val="0"/>
      <w:marBottom w:val="0"/>
      <w:divBdr>
        <w:top w:val="none" w:sz="0" w:space="0" w:color="auto"/>
        <w:left w:val="none" w:sz="0" w:space="0" w:color="auto"/>
        <w:bottom w:val="none" w:sz="0" w:space="0" w:color="auto"/>
        <w:right w:val="none" w:sz="0" w:space="0" w:color="auto"/>
      </w:divBdr>
    </w:div>
    <w:div w:id="1211308592">
      <w:bodyDiv w:val="1"/>
      <w:marLeft w:val="0"/>
      <w:marRight w:val="0"/>
      <w:marTop w:val="0"/>
      <w:marBottom w:val="0"/>
      <w:divBdr>
        <w:top w:val="none" w:sz="0" w:space="0" w:color="auto"/>
        <w:left w:val="none" w:sz="0" w:space="0" w:color="auto"/>
        <w:bottom w:val="none" w:sz="0" w:space="0" w:color="auto"/>
        <w:right w:val="none" w:sz="0" w:space="0" w:color="auto"/>
      </w:divBdr>
    </w:div>
    <w:div w:id="1316883214">
      <w:bodyDiv w:val="1"/>
      <w:marLeft w:val="0"/>
      <w:marRight w:val="0"/>
      <w:marTop w:val="0"/>
      <w:marBottom w:val="0"/>
      <w:divBdr>
        <w:top w:val="none" w:sz="0" w:space="0" w:color="auto"/>
        <w:left w:val="none" w:sz="0" w:space="0" w:color="auto"/>
        <w:bottom w:val="none" w:sz="0" w:space="0" w:color="auto"/>
        <w:right w:val="none" w:sz="0" w:space="0" w:color="auto"/>
      </w:divBdr>
    </w:div>
    <w:div w:id="1400396987">
      <w:bodyDiv w:val="1"/>
      <w:marLeft w:val="0"/>
      <w:marRight w:val="0"/>
      <w:marTop w:val="0"/>
      <w:marBottom w:val="0"/>
      <w:divBdr>
        <w:top w:val="none" w:sz="0" w:space="0" w:color="auto"/>
        <w:left w:val="none" w:sz="0" w:space="0" w:color="auto"/>
        <w:bottom w:val="none" w:sz="0" w:space="0" w:color="auto"/>
        <w:right w:val="none" w:sz="0" w:space="0" w:color="auto"/>
      </w:divBdr>
    </w:div>
    <w:div w:id="1640332439">
      <w:bodyDiv w:val="1"/>
      <w:marLeft w:val="0"/>
      <w:marRight w:val="0"/>
      <w:marTop w:val="0"/>
      <w:marBottom w:val="0"/>
      <w:divBdr>
        <w:top w:val="none" w:sz="0" w:space="0" w:color="auto"/>
        <w:left w:val="none" w:sz="0" w:space="0" w:color="auto"/>
        <w:bottom w:val="none" w:sz="0" w:space="0" w:color="auto"/>
        <w:right w:val="none" w:sz="0" w:space="0" w:color="auto"/>
      </w:divBdr>
    </w:div>
    <w:div w:id="1668091026">
      <w:bodyDiv w:val="1"/>
      <w:marLeft w:val="0"/>
      <w:marRight w:val="0"/>
      <w:marTop w:val="0"/>
      <w:marBottom w:val="0"/>
      <w:divBdr>
        <w:top w:val="none" w:sz="0" w:space="0" w:color="auto"/>
        <w:left w:val="none" w:sz="0" w:space="0" w:color="auto"/>
        <w:bottom w:val="none" w:sz="0" w:space="0" w:color="auto"/>
        <w:right w:val="none" w:sz="0" w:space="0" w:color="auto"/>
      </w:divBdr>
    </w:div>
    <w:div w:id="1925214668">
      <w:bodyDiv w:val="1"/>
      <w:marLeft w:val="0"/>
      <w:marRight w:val="0"/>
      <w:marTop w:val="0"/>
      <w:marBottom w:val="0"/>
      <w:divBdr>
        <w:top w:val="none" w:sz="0" w:space="0" w:color="auto"/>
        <w:left w:val="none" w:sz="0" w:space="0" w:color="auto"/>
        <w:bottom w:val="none" w:sz="0" w:space="0" w:color="auto"/>
        <w:right w:val="none" w:sz="0" w:space="0" w:color="auto"/>
      </w:divBdr>
    </w:div>
    <w:div w:id="209035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1124</Words>
  <Characters>6412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2020-05-13T18:04:00Z</dcterms:created>
  <dcterms:modified xsi:type="dcterms:W3CDTF">2020-05-13T18:36:00Z</dcterms:modified>
</cp:coreProperties>
</file>