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F32" w:rsidRPr="0049192A" w:rsidRDefault="00827F32" w:rsidP="00827F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92A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827F32" w:rsidRPr="0049192A" w:rsidRDefault="00827F32" w:rsidP="00827F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92A"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49192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968C7">
        <w:rPr>
          <w:rFonts w:ascii="Times New Roman" w:hAnsi="Times New Roman" w:cs="Times New Roman"/>
          <w:sz w:val="28"/>
          <w:szCs w:val="28"/>
          <w:u w:val="single"/>
        </w:rPr>
        <w:t>5</w:t>
      </w:r>
      <w:bookmarkStart w:id="0" w:name="_GoBack"/>
      <w:bookmarkEnd w:id="0"/>
      <w:r w:rsidRPr="0049192A">
        <w:rPr>
          <w:rFonts w:ascii="Times New Roman" w:hAnsi="Times New Roman" w:cs="Times New Roman"/>
          <w:sz w:val="28"/>
          <w:szCs w:val="28"/>
          <w:u w:val="single"/>
        </w:rPr>
        <w:t>.05.2020г.</w:t>
      </w:r>
    </w:p>
    <w:p w:rsidR="00827F32" w:rsidRPr="0049192A" w:rsidRDefault="00827F32" w:rsidP="00827F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92A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49192A">
        <w:rPr>
          <w:rFonts w:ascii="Times New Roman" w:hAnsi="Times New Roman" w:cs="Times New Roman"/>
          <w:sz w:val="28"/>
          <w:szCs w:val="28"/>
          <w:u w:val="single"/>
        </w:rPr>
        <w:t>Б-18</w:t>
      </w:r>
    </w:p>
    <w:p w:rsidR="00827F32" w:rsidRPr="0049192A" w:rsidRDefault="00827F32" w:rsidP="00827F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92A">
        <w:rPr>
          <w:rFonts w:ascii="Times New Roman" w:hAnsi="Times New Roman" w:cs="Times New Roman"/>
          <w:sz w:val="28"/>
          <w:szCs w:val="28"/>
        </w:rPr>
        <w:t xml:space="preserve">МДК </w:t>
      </w:r>
      <w:r w:rsidRPr="0049192A">
        <w:rPr>
          <w:rFonts w:ascii="Times New Roman" w:hAnsi="Times New Roman" w:cs="Times New Roman"/>
          <w:sz w:val="28"/>
          <w:szCs w:val="28"/>
          <w:u w:val="single"/>
        </w:rPr>
        <w:t>02.02 «</w:t>
      </w:r>
      <w:proofErr w:type="spellStart"/>
      <w:r w:rsidRPr="0049192A">
        <w:rPr>
          <w:rFonts w:ascii="Times New Roman" w:hAnsi="Times New Roman" w:cs="Times New Roman"/>
          <w:sz w:val="28"/>
          <w:szCs w:val="28"/>
          <w:u w:val="single"/>
        </w:rPr>
        <w:t>БТПиОИ</w:t>
      </w:r>
      <w:proofErr w:type="spellEnd"/>
      <w:r w:rsidRPr="0049192A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27F32" w:rsidRPr="0049192A" w:rsidRDefault="00827F32" w:rsidP="00827F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92A">
        <w:rPr>
          <w:rFonts w:ascii="Times New Roman" w:hAnsi="Times New Roman" w:cs="Times New Roman"/>
          <w:sz w:val="28"/>
          <w:szCs w:val="28"/>
        </w:rPr>
        <w:t xml:space="preserve">Тема занятия </w:t>
      </w:r>
      <w:r w:rsidRPr="0049192A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Организация, техника и </w:t>
      </w:r>
      <w:proofErr w:type="gramStart"/>
      <w:r w:rsidRPr="0049192A">
        <w:rPr>
          <w:rFonts w:ascii="Times New Roman" w:hAnsi="Times New Roman" w:cs="Times New Roman"/>
          <w:sz w:val="28"/>
          <w:szCs w:val="28"/>
          <w:u w:val="single"/>
        </w:rPr>
        <w:t>методика проведения инвентаризации</w:t>
      </w:r>
      <w:proofErr w:type="gramEnd"/>
      <w:r w:rsidRPr="0049192A">
        <w:rPr>
          <w:rFonts w:ascii="Times New Roman" w:hAnsi="Times New Roman" w:cs="Times New Roman"/>
          <w:sz w:val="28"/>
          <w:szCs w:val="28"/>
          <w:u w:val="single"/>
        </w:rPr>
        <w:t xml:space="preserve"> и отражение ее в учете</w:t>
      </w:r>
    </w:p>
    <w:p w:rsidR="00827F32" w:rsidRPr="0049192A" w:rsidRDefault="00827F32" w:rsidP="00827F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192A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49192A">
        <w:rPr>
          <w:rFonts w:ascii="Times New Roman" w:hAnsi="Times New Roman" w:cs="Times New Roman"/>
          <w:sz w:val="28"/>
          <w:szCs w:val="28"/>
          <w:u w:val="single"/>
        </w:rPr>
        <w:t>Лекция</w:t>
      </w:r>
    </w:p>
    <w:p w:rsidR="00827F32" w:rsidRPr="0049192A" w:rsidRDefault="00827F32" w:rsidP="00827F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F32" w:rsidRDefault="00827F32" w:rsidP="00827F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92A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обучающихся: 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9192A">
        <w:rPr>
          <w:rFonts w:ascii="Times New Roman" w:hAnsi="Times New Roman" w:cs="Times New Roman"/>
          <w:b/>
          <w:sz w:val="28"/>
          <w:szCs w:val="28"/>
        </w:rPr>
        <w:t xml:space="preserve">Ознакомиться с вопросом новой темы и сделать конспект в тетрадь. </w:t>
      </w:r>
    </w:p>
    <w:p w:rsidR="00827F32" w:rsidRDefault="00827F32" w:rsidP="009C1C60">
      <w:pPr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C1C60" w:rsidRPr="004968C7" w:rsidRDefault="009C1C60" w:rsidP="004968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4968C7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Порядок отражения в бухгалтерском учете результатов инвентаризации</w:t>
      </w:r>
    </w:p>
    <w:p w:rsidR="009C1C60" w:rsidRPr="009C1C60" w:rsidRDefault="009C1C60" w:rsidP="009C1C60">
      <w:pPr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304203" w:rsidRPr="009C1C60" w:rsidRDefault="009C1C60" w:rsidP="009C1C60">
      <w:pPr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9C1C6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1267460</wp:posOffset>
            </wp:positionV>
            <wp:extent cx="5940425" cy="3851275"/>
            <wp:effectExtent l="0" t="0" r="3175" b="0"/>
            <wp:wrapTight wrapText="bothSides">
              <wp:wrapPolygon edited="0">
                <wp:start x="0" y="0"/>
                <wp:lineTo x="0" y="21475"/>
                <wp:lineTo x="21542" y="21475"/>
                <wp:lineTo x="21542" y="0"/>
                <wp:lineTo x="0" y="0"/>
              </wp:wrapPolygon>
            </wp:wrapTight>
            <wp:docPr id="1" name="Рисунок 1" descr="Документальное оформление в бухучете инвентар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кументальное оформление в бухучете инвентаризац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C6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Отражение результатов инвентаризации в бухгалтерском учете — финальная стадия проверки активов и обязательств компании. И она чрезвычайно важна, ведь от того, правильно ли вы разнесете результаты, зависит ни много ни мало достоверность вашей отчетности. А за ее искажение предусмотрен штраф. Как оформить и отразить результаты инвентаризации?</w:t>
      </w:r>
    </w:p>
    <w:p w:rsidR="004968C7" w:rsidRDefault="009C1C60" w:rsidP="009C1C60">
      <w:pPr>
        <w:pStyle w:val="a3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9C1C60">
        <w:rPr>
          <w:color w:val="000000"/>
          <w:sz w:val="28"/>
          <w:szCs w:val="28"/>
        </w:rPr>
        <w:t xml:space="preserve">  </w:t>
      </w:r>
    </w:p>
    <w:p w:rsidR="009C1C60" w:rsidRPr="004968C7" w:rsidRDefault="009C1C60" w:rsidP="004968C7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C1C60">
        <w:rPr>
          <w:color w:val="000000"/>
          <w:sz w:val="28"/>
          <w:szCs w:val="28"/>
        </w:rPr>
        <w:t xml:space="preserve">Инвентаризация завершается отражением ее результатов в отчетности и учете того месяца, в котором она была завершена. Если это годовая инвентаризация, то результаты проводят в годовом бухгалтерском отчете. Найденные при инвентаризации отклонения фактического количества </w:t>
      </w:r>
      <w:r w:rsidRPr="004968C7">
        <w:rPr>
          <w:color w:val="000000"/>
          <w:sz w:val="28"/>
          <w:szCs w:val="28"/>
        </w:rPr>
        <w:lastRenderedPageBreak/>
        <w:t>имущества от данных бухучета разносят в соответствии с требованиями «Положения по ведению бухгалтерского учета и бухгалтерской отчетности в Российской Федерации» (редакция от 24.12.2010, с изменениями от 08.07.2016) и «Плана счетов бухгалтерского учета финансово-хозяйственной деятельности организаций и Инструкции по его применению» (редакция от 08.11.2010):</w:t>
      </w:r>
    </w:p>
    <w:p w:rsidR="009C1C60" w:rsidRPr="009C1C60" w:rsidRDefault="009C1C60" w:rsidP="004968C7">
      <w:pPr>
        <w:numPr>
          <w:ilvl w:val="0"/>
          <w:numId w:val="8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1C60">
        <w:rPr>
          <w:rFonts w:ascii="Times New Roman" w:hAnsi="Times New Roman" w:cs="Times New Roman"/>
          <w:color w:val="000000"/>
          <w:sz w:val="28"/>
          <w:szCs w:val="28"/>
        </w:rPr>
        <w:t xml:space="preserve">денежные средства, основные средства, материальные ценности, прочее имущество, оказавшиеся в излишке, </w:t>
      </w:r>
      <w:proofErr w:type="spellStart"/>
      <w:r w:rsidRPr="009C1C60">
        <w:rPr>
          <w:rFonts w:ascii="Times New Roman" w:hAnsi="Times New Roman" w:cs="Times New Roman"/>
          <w:color w:val="000000"/>
          <w:sz w:val="28"/>
          <w:szCs w:val="28"/>
        </w:rPr>
        <w:t>оприходуются</w:t>
      </w:r>
      <w:proofErr w:type="spellEnd"/>
      <w:r w:rsidRPr="009C1C60">
        <w:rPr>
          <w:rFonts w:ascii="Times New Roman" w:hAnsi="Times New Roman" w:cs="Times New Roman"/>
          <w:color w:val="000000"/>
          <w:sz w:val="28"/>
          <w:szCs w:val="28"/>
        </w:rPr>
        <w:t xml:space="preserve"> и принимаются на финансовые результаты организации с выявлением виновных лиц и причин возникновения излишка;</w:t>
      </w:r>
    </w:p>
    <w:p w:rsidR="009C1C60" w:rsidRPr="009C1C60" w:rsidRDefault="009C1C60" w:rsidP="004968C7">
      <w:pPr>
        <w:numPr>
          <w:ilvl w:val="0"/>
          <w:numId w:val="8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C1C60">
        <w:rPr>
          <w:rFonts w:ascii="Times New Roman" w:hAnsi="Times New Roman" w:cs="Times New Roman"/>
          <w:color w:val="000000"/>
          <w:sz w:val="28"/>
          <w:szCs w:val="28"/>
        </w:rPr>
        <w:t>недостача списывается по приказу руководителя предприятия на издержки продаж и производства в пределах норм, установленных законом.</w:t>
      </w:r>
    </w:p>
    <w:p w:rsidR="009C1C60" w:rsidRPr="009C1C60" w:rsidRDefault="009C1C60" w:rsidP="004968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C60">
        <w:rPr>
          <w:rFonts w:ascii="Times New Roman" w:hAnsi="Times New Roman" w:cs="Times New Roman"/>
          <w:color w:val="000000"/>
          <w:sz w:val="28"/>
          <w:szCs w:val="28"/>
        </w:rPr>
        <w:t xml:space="preserve"> Бухгалтерский учет результатов инвентаризации: проводки</w:t>
      </w:r>
    </w:p>
    <w:p w:rsidR="009C1C60" w:rsidRPr="009C1C60" w:rsidRDefault="009C1C60" w:rsidP="004968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1C60">
        <w:rPr>
          <w:color w:val="000000"/>
          <w:sz w:val="28"/>
          <w:szCs w:val="28"/>
        </w:rPr>
        <w:t xml:space="preserve">Отражение результатов инвентаризации в бухгалтерском учете происходит в месяце, в котором закончилась инвентаризация. Результаты инвентаризации за год указываются в годовом </w:t>
      </w:r>
      <w:proofErr w:type="spellStart"/>
      <w:r w:rsidRPr="009C1C60">
        <w:rPr>
          <w:color w:val="000000"/>
          <w:sz w:val="28"/>
          <w:szCs w:val="28"/>
        </w:rPr>
        <w:t>бухотчете</w:t>
      </w:r>
      <w:proofErr w:type="spellEnd"/>
      <w:r w:rsidRPr="009C1C60">
        <w:rPr>
          <w:color w:val="000000"/>
          <w:sz w:val="28"/>
          <w:szCs w:val="28"/>
        </w:rPr>
        <w:t xml:space="preserve"> (п. 5.5 Методических указаний по инвентаризации имущества и финансовых обязательств).</w:t>
      </w:r>
    </w:p>
    <w:p w:rsidR="009C1C60" w:rsidRPr="009C1C60" w:rsidRDefault="009C1C60" w:rsidP="004968C7">
      <w:pPr>
        <w:pStyle w:val="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C1C60">
        <w:rPr>
          <w:color w:val="000000"/>
          <w:sz w:val="28"/>
          <w:szCs w:val="28"/>
        </w:rPr>
        <w:t>Отражение результатов инвентаризации: излишки</w:t>
      </w:r>
    </w:p>
    <w:p w:rsidR="009C1C60" w:rsidRPr="009C1C60" w:rsidRDefault="009C1C60" w:rsidP="004968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C1C60">
        <w:rPr>
          <w:color w:val="000000"/>
          <w:sz w:val="28"/>
          <w:szCs w:val="28"/>
        </w:rPr>
        <w:t>При рас</w:t>
      </w:r>
      <w:r w:rsidRPr="009C1C60">
        <w:rPr>
          <w:color w:val="000000"/>
          <w:sz w:val="28"/>
          <w:szCs w:val="28"/>
        </w:rPr>
        <w:softHyphen/>
        <w:t>че</w:t>
      </w:r>
      <w:r w:rsidRPr="009C1C60">
        <w:rPr>
          <w:color w:val="000000"/>
          <w:sz w:val="28"/>
          <w:szCs w:val="28"/>
        </w:rPr>
        <w:softHyphen/>
        <w:t>те на</w:t>
      </w:r>
      <w:r w:rsidRPr="009C1C60">
        <w:rPr>
          <w:color w:val="000000"/>
          <w:sz w:val="28"/>
          <w:szCs w:val="28"/>
        </w:rPr>
        <w:softHyphen/>
        <w:t>ло</w:t>
      </w:r>
      <w:r w:rsidRPr="009C1C60">
        <w:rPr>
          <w:color w:val="000000"/>
          <w:sz w:val="28"/>
          <w:szCs w:val="28"/>
        </w:rPr>
        <w:softHyphen/>
        <w:t>га на при</w:t>
      </w:r>
      <w:r w:rsidRPr="009C1C60">
        <w:rPr>
          <w:color w:val="000000"/>
          <w:sz w:val="28"/>
          <w:szCs w:val="28"/>
        </w:rPr>
        <w:softHyphen/>
        <w:t>быль на</w:t>
      </w:r>
      <w:r w:rsidRPr="009C1C60">
        <w:rPr>
          <w:color w:val="000000"/>
          <w:sz w:val="28"/>
          <w:szCs w:val="28"/>
        </w:rPr>
        <w:softHyphen/>
        <w:t>ло</w:t>
      </w:r>
      <w:r w:rsidRPr="009C1C60">
        <w:rPr>
          <w:color w:val="000000"/>
          <w:sz w:val="28"/>
          <w:szCs w:val="28"/>
        </w:rPr>
        <w:softHyphen/>
        <w:t>го</w:t>
      </w:r>
      <w:r w:rsidRPr="009C1C60">
        <w:rPr>
          <w:color w:val="000000"/>
          <w:sz w:val="28"/>
          <w:szCs w:val="28"/>
        </w:rPr>
        <w:softHyphen/>
        <w:t>вое за</w:t>
      </w:r>
      <w:r w:rsidRPr="009C1C60">
        <w:rPr>
          <w:color w:val="000000"/>
          <w:sz w:val="28"/>
          <w:szCs w:val="28"/>
        </w:rPr>
        <w:softHyphen/>
        <w:t>ко</w:t>
      </w:r>
      <w:r w:rsidRPr="009C1C60">
        <w:rPr>
          <w:color w:val="000000"/>
          <w:sz w:val="28"/>
          <w:szCs w:val="28"/>
        </w:rPr>
        <w:softHyphen/>
        <w:t>но</w:t>
      </w:r>
      <w:r w:rsidRPr="009C1C60">
        <w:rPr>
          <w:color w:val="000000"/>
          <w:sz w:val="28"/>
          <w:szCs w:val="28"/>
        </w:rPr>
        <w:softHyphen/>
        <w:t>да</w:t>
      </w:r>
      <w:r w:rsidRPr="009C1C60">
        <w:rPr>
          <w:color w:val="000000"/>
          <w:sz w:val="28"/>
          <w:szCs w:val="28"/>
        </w:rPr>
        <w:softHyphen/>
        <w:t>тель</w:t>
      </w:r>
      <w:r w:rsidRPr="009C1C60">
        <w:rPr>
          <w:color w:val="000000"/>
          <w:sz w:val="28"/>
          <w:szCs w:val="28"/>
        </w:rPr>
        <w:softHyphen/>
        <w:t>ство велит сто</w:t>
      </w:r>
      <w:r w:rsidRPr="009C1C60">
        <w:rPr>
          <w:color w:val="000000"/>
          <w:sz w:val="28"/>
          <w:szCs w:val="28"/>
        </w:rPr>
        <w:softHyphen/>
        <w:t>и</w:t>
      </w:r>
      <w:r w:rsidRPr="009C1C60">
        <w:rPr>
          <w:color w:val="000000"/>
          <w:sz w:val="28"/>
          <w:szCs w:val="28"/>
        </w:rPr>
        <w:softHyphen/>
        <w:t>мость из</w:t>
      </w:r>
      <w:r w:rsidRPr="009C1C60">
        <w:rPr>
          <w:color w:val="000000"/>
          <w:sz w:val="28"/>
          <w:szCs w:val="28"/>
        </w:rPr>
        <w:softHyphen/>
        <w:t>лиш</w:t>
      </w:r>
      <w:r w:rsidRPr="009C1C60">
        <w:rPr>
          <w:color w:val="000000"/>
          <w:sz w:val="28"/>
          <w:szCs w:val="28"/>
        </w:rPr>
        <w:softHyphen/>
        <w:t>ков, об</w:t>
      </w:r>
      <w:r w:rsidRPr="009C1C60">
        <w:rPr>
          <w:color w:val="000000"/>
          <w:sz w:val="28"/>
          <w:szCs w:val="28"/>
        </w:rPr>
        <w:softHyphen/>
        <w:t>на</w:t>
      </w:r>
      <w:r w:rsidRPr="009C1C60">
        <w:rPr>
          <w:color w:val="000000"/>
          <w:sz w:val="28"/>
          <w:szCs w:val="28"/>
        </w:rPr>
        <w:softHyphen/>
        <w:t>ру</w:t>
      </w:r>
      <w:r w:rsidRPr="009C1C60">
        <w:rPr>
          <w:color w:val="000000"/>
          <w:sz w:val="28"/>
          <w:szCs w:val="28"/>
        </w:rPr>
        <w:softHyphen/>
        <w:t>жен</w:t>
      </w:r>
      <w:r w:rsidRPr="009C1C60">
        <w:rPr>
          <w:color w:val="000000"/>
          <w:sz w:val="28"/>
          <w:szCs w:val="28"/>
        </w:rPr>
        <w:softHyphen/>
        <w:t>ных при ин</w:t>
      </w:r>
      <w:r w:rsidRPr="009C1C60">
        <w:rPr>
          <w:color w:val="000000"/>
          <w:sz w:val="28"/>
          <w:szCs w:val="28"/>
        </w:rPr>
        <w:softHyphen/>
        <w:t>вен</w:t>
      </w:r>
      <w:r w:rsidRPr="009C1C60">
        <w:rPr>
          <w:color w:val="000000"/>
          <w:sz w:val="28"/>
          <w:szCs w:val="28"/>
        </w:rPr>
        <w:softHyphen/>
        <w:t>та</w:t>
      </w:r>
      <w:r w:rsidRPr="009C1C60">
        <w:rPr>
          <w:color w:val="000000"/>
          <w:sz w:val="28"/>
          <w:szCs w:val="28"/>
        </w:rPr>
        <w:softHyphen/>
        <w:t>ри</w:t>
      </w:r>
      <w:r w:rsidRPr="009C1C60">
        <w:rPr>
          <w:color w:val="000000"/>
          <w:sz w:val="28"/>
          <w:szCs w:val="28"/>
        </w:rPr>
        <w:softHyphen/>
        <w:t>за</w:t>
      </w:r>
      <w:r w:rsidRPr="009C1C60">
        <w:rPr>
          <w:color w:val="000000"/>
          <w:sz w:val="28"/>
          <w:szCs w:val="28"/>
        </w:rPr>
        <w:softHyphen/>
        <w:t>ции, от</w:t>
      </w:r>
      <w:r w:rsidRPr="009C1C60">
        <w:rPr>
          <w:color w:val="000000"/>
          <w:sz w:val="28"/>
          <w:szCs w:val="28"/>
        </w:rPr>
        <w:softHyphen/>
        <w:t>но</w:t>
      </w:r>
      <w:r w:rsidRPr="009C1C60">
        <w:rPr>
          <w:color w:val="000000"/>
          <w:sz w:val="28"/>
          <w:szCs w:val="28"/>
        </w:rPr>
        <w:softHyphen/>
        <w:t>сить к про</w:t>
      </w:r>
      <w:r w:rsidRPr="009C1C60">
        <w:rPr>
          <w:color w:val="000000"/>
          <w:sz w:val="28"/>
          <w:szCs w:val="28"/>
        </w:rPr>
        <w:softHyphen/>
        <w:t>чим до</w:t>
      </w:r>
      <w:r w:rsidRPr="009C1C60">
        <w:rPr>
          <w:color w:val="000000"/>
          <w:sz w:val="28"/>
          <w:szCs w:val="28"/>
        </w:rPr>
        <w:softHyphen/>
        <w:t>хо</w:t>
      </w:r>
      <w:r w:rsidRPr="009C1C60">
        <w:rPr>
          <w:color w:val="000000"/>
          <w:sz w:val="28"/>
          <w:szCs w:val="28"/>
        </w:rPr>
        <w:softHyphen/>
        <w:t>дам. Из</w:t>
      </w:r>
      <w:r w:rsidRPr="009C1C60">
        <w:rPr>
          <w:color w:val="000000"/>
          <w:sz w:val="28"/>
          <w:szCs w:val="28"/>
        </w:rPr>
        <w:softHyphen/>
        <w:t>лиш</w:t>
      </w:r>
      <w:r w:rsidRPr="009C1C60">
        <w:rPr>
          <w:color w:val="000000"/>
          <w:sz w:val="28"/>
          <w:szCs w:val="28"/>
        </w:rPr>
        <w:softHyphen/>
        <w:t>ки по де</w:t>
      </w:r>
      <w:r w:rsidRPr="009C1C60">
        <w:rPr>
          <w:color w:val="000000"/>
          <w:sz w:val="28"/>
          <w:szCs w:val="28"/>
        </w:rPr>
        <w:softHyphen/>
        <w:t>неж</w:t>
      </w:r>
      <w:r w:rsidRPr="009C1C60">
        <w:rPr>
          <w:color w:val="000000"/>
          <w:sz w:val="28"/>
          <w:szCs w:val="28"/>
        </w:rPr>
        <w:softHyphen/>
        <w:t>ным сред</w:t>
      </w:r>
      <w:r w:rsidRPr="009C1C60">
        <w:rPr>
          <w:color w:val="000000"/>
          <w:sz w:val="28"/>
          <w:szCs w:val="28"/>
        </w:rPr>
        <w:softHyphen/>
        <w:t>ствам, ос</w:t>
      </w:r>
      <w:r w:rsidRPr="009C1C60">
        <w:rPr>
          <w:color w:val="000000"/>
          <w:sz w:val="28"/>
          <w:szCs w:val="28"/>
        </w:rPr>
        <w:softHyphen/>
        <w:t>нов</w:t>
      </w:r>
      <w:r w:rsidRPr="009C1C60">
        <w:rPr>
          <w:color w:val="000000"/>
          <w:sz w:val="28"/>
          <w:szCs w:val="28"/>
        </w:rPr>
        <w:softHyphen/>
        <w:t>ным сред</w:t>
      </w:r>
      <w:r w:rsidRPr="009C1C60">
        <w:rPr>
          <w:color w:val="000000"/>
          <w:sz w:val="28"/>
          <w:szCs w:val="28"/>
        </w:rPr>
        <w:softHyphen/>
        <w:t>ствам и ма</w:t>
      </w:r>
      <w:r w:rsidRPr="009C1C60">
        <w:rPr>
          <w:color w:val="000000"/>
          <w:sz w:val="28"/>
          <w:szCs w:val="28"/>
        </w:rPr>
        <w:softHyphen/>
        <w:t>те</w:t>
      </w:r>
      <w:r w:rsidRPr="009C1C60">
        <w:rPr>
          <w:color w:val="000000"/>
          <w:sz w:val="28"/>
          <w:szCs w:val="28"/>
        </w:rPr>
        <w:softHyphen/>
        <w:t>ри</w:t>
      </w:r>
      <w:r w:rsidRPr="009C1C60">
        <w:rPr>
          <w:color w:val="000000"/>
          <w:sz w:val="28"/>
          <w:szCs w:val="28"/>
        </w:rPr>
        <w:softHyphen/>
        <w:t>аль</w:t>
      </w:r>
      <w:r w:rsidRPr="009C1C60">
        <w:rPr>
          <w:color w:val="000000"/>
          <w:sz w:val="28"/>
          <w:szCs w:val="28"/>
        </w:rPr>
        <w:softHyphen/>
        <w:t>ным цен</w:t>
      </w:r>
      <w:r w:rsidRPr="009C1C60">
        <w:rPr>
          <w:color w:val="000000"/>
          <w:sz w:val="28"/>
          <w:szCs w:val="28"/>
        </w:rPr>
        <w:softHyphen/>
        <w:t>но</w:t>
      </w:r>
      <w:r w:rsidRPr="009C1C60">
        <w:rPr>
          <w:color w:val="000000"/>
          <w:sz w:val="28"/>
          <w:szCs w:val="28"/>
        </w:rPr>
        <w:softHyphen/>
        <w:t>стям от</w:t>
      </w:r>
      <w:r w:rsidRPr="009C1C60">
        <w:rPr>
          <w:color w:val="000000"/>
          <w:sz w:val="28"/>
          <w:szCs w:val="28"/>
        </w:rPr>
        <w:softHyphen/>
        <w:t>ра</w:t>
      </w:r>
      <w:r w:rsidRPr="009C1C60">
        <w:rPr>
          <w:color w:val="000000"/>
          <w:sz w:val="28"/>
          <w:szCs w:val="28"/>
        </w:rPr>
        <w:softHyphen/>
        <w:t>жа</w:t>
      </w:r>
      <w:r w:rsidRPr="009C1C60">
        <w:rPr>
          <w:color w:val="000000"/>
          <w:sz w:val="28"/>
          <w:szCs w:val="28"/>
        </w:rPr>
        <w:softHyphen/>
        <w:t>ют</w:t>
      </w:r>
      <w:r w:rsidRPr="009C1C60">
        <w:rPr>
          <w:color w:val="000000"/>
          <w:sz w:val="28"/>
          <w:szCs w:val="28"/>
        </w:rPr>
        <w:softHyphen/>
        <w:t>ся про</w:t>
      </w:r>
      <w:r w:rsidRPr="009C1C60">
        <w:rPr>
          <w:color w:val="000000"/>
          <w:sz w:val="28"/>
          <w:szCs w:val="28"/>
        </w:rPr>
        <w:softHyphen/>
        <w:t>вод</w:t>
      </w:r>
      <w:r w:rsidRPr="009C1C60">
        <w:rPr>
          <w:color w:val="000000"/>
          <w:sz w:val="28"/>
          <w:szCs w:val="28"/>
        </w:rPr>
        <w:softHyphen/>
        <w:t>кой:</w:t>
      </w:r>
    </w:p>
    <w:tbl>
      <w:tblPr>
        <w:tblW w:w="97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4348"/>
      </w:tblGrid>
      <w:tr w:rsidR="009C1C60" w:rsidRPr="009C1C60" w:rsidTr="009C1C60">
        <w:trPr>
          <w:tblHeader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C1C60" w:rsidRPr="009C1C60" w:rsidRDefault="009C1C60" w:rsidP="009C1C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C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Дебет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C1C60" w:rsidRPr="009C1C60" w:rsidRDefault="009C1C60" w:rsidP="009C1C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C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Кре</w:t>
            </w:r>
            <w:r w:rsidRPr="009C1C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дит</w:t>
            </w:r>
          </w:p>
        </w:tc>
      </w:tr>
      <w:tr w:rsidR="009C1C60" w:rsidRPr="009C1C60" w:rsidTr="009C1C60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C1C60" w:rsidRPr="009C1C60" w:rsidRDefault="009C1C60" w:rsidP="0082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«Ос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нов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сред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ства»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07 «Обо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ру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к уста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нов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ке»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08 «Вло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во вне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обо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рот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ак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вы»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10 «Ма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а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лы»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11 «Жи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вот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на вы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щи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нии и от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кор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ме»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15 «За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тов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и при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об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ма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аль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цен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стей»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 «Ос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нов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ное про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из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вод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ство»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21 «По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лу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фаб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ты соб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ствен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про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из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вод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ства»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23 «Вспо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га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про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из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вод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ства»</w:t>
            </w:r>
            <w:r w:rsidR="00820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C1C60" w:rsidRPr="009C1C60" w:rsidRDefault="009C1C60" w:rsidP="009C1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 «Про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чие до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хо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ды и рас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хо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ды»</w:t>
            </w:r>
          </w:p>
        </w:tc>
      </w:tr>
    </w:tbl>
    <w:p w:rsidR="009C1C60" w:rsidRPr="009C1C60" w:rsidRDefault="009C1C60" w:rsidP="009C1C6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C1C60">
        <w:rPr>
          <w:color w:val="000000"/>
          <w:sz w:val="28"/>
          <w:szCs w:val="28"/>
        </w:rPr>
        <w:t>Если во время проверки выявлены излишки, то бухгалтер сформирует проводку:</w:t>
      </w:r>
    </w:p>
    <w:p w:rsidR="009C1C60" w:rsidRPr="009C1C60" w:rsidRDefault="009C1C60" w:rsidP="009C1C60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C1C60">
        <w:rPr>
          <w:rFonts w:ascii="Times New Roman" w:hAnsi="Times New Roman" w:cs="Times New Roman"/>
          <w:color w:val="000000"/>
          <w:sz w:val="28"/>
          <w:szCs w:val="28"/>
        </w:rPr>
        <w:t>Дт</w:t>
      </w:r>
      <w:proofErr w:type="spellEnd"/>
      <w:r w:rsidRPr="009C1C60">
        <w:rPr>
          <w:rFonts w:ascii="Times New Roman" w:hAnsi="Times New Roman" w:cs="Times New Roman"/>
          <w:color w:val="000000"/>
          <w:sz w:val="28"/>
          <w:szCs w:val="28"/>
        </w:rPr>
        <w:t xml:space="preserve"> 08, 10, 41, 43, 50 </w:t>
      </w:r>
      <w:proofErr w:type="spellStart"/>
      <w:r w:rsidRPr="009C1C60">
        <w:rPr>
          <w:rFonts w:ascii="Times New Roman" w:hAnsi="Times New Roman" w:cs="Times New Roman"/>
          <w:color w:val="000000"/>
          <w:sz w:val="28"/>
          <w:szCs w:val="28"/>
        </w:rPr>
        <w:t>Кт</w:t>
      </w:r>
      <w:proofErr w:type="spellEnd"/>
      <w:r w:rsidRPr="009C1C60">
        <w:rPr>
          <w:rFonts w:ascii="Times New Roman" w:hAnsi="Times New Roman" w:cs="Times New Roman"/>
          <w:color w:val="000000"/>
          <w:sz w:val="28"/>
          <w:szCs w:val="28"/>
        </w:rPr>
        <w:t xml:space="preserve"> 91 — оприходованы ценности, обнаруженные при инвентаризации.</w:t>
      </w:r>
    </w:p>
    <w:p w:rsidR="009C1C60" w:rsidRPr="009C1C60" w:rsidRDefault="009C1C60" w:rsidP="009C1C60">
      <w:pPr>
        <w:pStyle w:val="2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9C1C60">
        <w:rPr>
          <w:color w:val="000000"/>
          <w:sz w:val="28"/>
          <w:szCs w:val="28"/>
        </w:rPr>
        <w:t>Отражение результатов инвентаризации: недостачи</w:t>
      </w:r>
    </w:p>
    <w:p w:rsidR="009C1C60" w:rsidRPr="009C1C60" w:rsidRDefault="009C1C60" w:rsidP="009C1C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C1C60">
        <w:rPr>
          <w:color w:val="000000"/>
          <w:sz w:val="28"/>
          <w:szCs w:val="28"/>
        </w:rPr>
        <w:t>Неза</w:t>
      </w:r>
      <w:r w:rsidRPr="009C1C60">
        <w:rPr>
          <w:color w:val="000000"/>
          <w:sz w:val="28"/>
          <w:szCs w:val="28"/>
        </w:rPr>
        <w:softHyphen/>
        <w:t>ви</w:t>
      </w:r>
      <w:r w:rsidRPr="009C1C60">
        <w:rPr>
          <w:color w:val="000000"/>
          <w:sz w:val="28"/>
          <w:szCs w:val="28"/>
        </w:rPr>
        <w:softHyphen/>
        <w:t>си</w:t>
      </w:r>
      <w:r w:rsidRPr="009C1C60">
        <w:rPr>
          <w:color w:val="000000"/>
          <w:sz w:val="28"/>
          <w:szCs w:val="28"/>
        </w:rPr>
        <w:softHyphen/>
        <w:t>мо от при</w:t>
      </w:r>
      <w:r w:rsidRPr="009C1C60">
        <w:rPr>
          <w:color w:val="000000"/>
          <w:sz w:val="28"/>
          <w:szCs w:val="28"/>
        </w:rPr>
        <w:softHyphen/>
        <w:t>чин воз</w:t>
      </w:r>
      <w:r w:rsidRPr="009C1C60">
        <w:rPr>
          <w:color w:val="000000"/>
          <w:sz w:val="28"/>
          <w:szCs w:val="28"/>
        </w:rPr>
        <w:softHyphen/>
        <w:t>ник</w:t>
      </w:r>
      <w:r w:rsidRPr="009C1C60">
        <w:rPr>
          <w:color w:val="000000"/>
          <w:sz w:val="28"/>
          <w:szCs w:val="28"/>
        </w:rPr>
        <w:softHyphen/>
        <w:t>но</w:t>
      </w:r>
      <w:r w:rsidRPr="009C1C60">
        <w:rPr>
          <w:color w:val="000000"/>
          <w:sz w:val="28"/>
          <w:szCs w:val="28"/>
        </w:rPr>
        <w:softHyphen/>
        <w:t>ве</w:t>
      </w:r>
      <w:r w:rsidRPr="009C1C60">
        <w:rPr>
          <w:color w:val="000000"/>
          <w:sz w:val="28"/>
          <w:szCs w:val="28"/>
        </w:rPr>
        <w:softHyphen/>
        <w:t>ния недо</w:t>
      </w:r>
      <w:r w:rsidRPr="009C1C60">
        <w:rPr>
          <w:color w:val="000000"/>
          <w:sz w:val="28"/>
          <w:szCs w:val="28"/>
        </w:rPr>
        <w:softHyphen/>
        <w:t>ста</w:t>
      </w:r>
      <w:r w:rsidRPr="009C1C60">
        <w:rPr>
          <w:color w:val="000000"/>
          <w:sz w:val="28"/>
          <w:szCs w:val="28"/>
        </w:rPr>
        <w:softHyphen/>
        <w:t>чи де</w:t>
      </w:r>
      <w:r w:rsidRPr="009C1C60">
        <w:rPr>
          <w:color w:val="000000"/>
          <w:sz w:val="28"/>
          <w:szCs w:val="28"/>
        </w:rPr>
        <w:softHyphen/>
        <w:t>неж</w:t>
      </w:r>
      <w:r w:rsidRPr="009C1C60">
        <w:rPr>
          <w:color w:val="000000"/>
          <w:sz w:val="28"/>
          <w:szCs w:val="28"/>
        </w:rPr>
        <w:softHyphen/>
        <w:t>ных средств, ос</w:t>
      </w:r>
      <w:r w:rsidRPr="009C1C60">
        <w:rPr>
          <w:color w:val="000000"/>
          <w:sz w:val="28"/>
          <w:szCs w:val="28"/>
        </w:rPr>
        <w:softHyphen/>
        <w:t>нов</w:t>
      </w:r>
      <w:r w:rsidRPr="009C1C60">
        <w:rPr>
          <w:color w:val="000000"/>
          <w:sz w:val="28"/>
          <w:szCs w:val="28"/>
        </w:rPr>
        <w:softHyphen/>
        <w:t>ных средств, ма</w:t>
      </w:r>
      <w:r w:rsidRPr="009C1C60">
        <w:rPr>
          <w:color w:val="000000"/>
          <w:sz w:val="28"/>
          <w:szCs w:val="28"/>
        </w:rPr>
        <w:softHyphen/>
        <w:t>те</w:t>
      </w:r>
      <w:r w:rsidRPr="009C1C60">
        <w:rPr>
          <w:color w:val="000000"/>
          <w:sz w:val="28"/>
          <w:szCs w:val="28"/>
        </w:rPr>
        <w:softHyphen/>
        <w:t>ри</w:t>
      </w:r>
      <w:r w:rsidRPr="009C1C60">
        <w:rPr>
          <w:color w:val="000000"/>
          <w:sz w:val="28"/>
          <w:szCs w:val="28"/>
        </w:rPr>
        <w:softHyphen/>
        <w:t>аль</w:t>
      </w:r>
      <w:r w:rsidRPr="009C1C60">
        <w:rPr>
          <w:color w:val="000000"/>
          <w:sz w:val="28"/>
          <w:szCs w:val="28"/>
        </w:rPr>
        <w:softHyphen/>
        <w:t>ных цен</w:t>
      </w:r>
      <w:r w:rsidRPr="009C1C60">
        <w:rPr>
          <w:color w:val="000000"/>
          <w:sz w:val="28"/>
          <w:szCs w:val="28"/>
        </w:rPr>
        <w:softHyphen/>
        <w:t>но</w:t>
      </w:r>
      <w:r w:rsidRPr="009C1C60">
        <w:rPr>
          <w:color w:val="000000"/>
          <w:sz w:val="28"/>
          <w:szCs w:val="28"/>
        </w:rPr>
        <w:softHyphen/>
        <w:t>стей и дру</w:t>
      </w:r>
      <w:r w:rsidRPr="009C1C60">
        <w:rPr>
          <w:color w:val="000000"/>
          <w:sz w:val="28"/>
          <w:szCs w:val="28"/>
        </w:rPr>
        <w:softHyphen/>
        <w:t>го</w:t>
      </w:r>
      <w:r w:rsidRPr="009C1C60">
        <w:rPr>
          <w:color w:val="000000"/>
          <w:sz w:val="28"/>
          <w:szCs w:val="28"/>
        </w:rPr>
        <w:softHyphen/>
        <w:t>го иму</w:t>
      </w:r>
      <w:r w:rsidRPr="009C1C60">
        <w:rPr>
          <w:color w:val="000000"/>
          <w:sz w:val="28"/>
          <w:szCs w:val="28"/>
        </w:rPr>
        <w:softHyphen/>
        <w:t>ще</w:t>
      </w:r>
      <w:r w:rsidRPr="009C1C60">
        <w:rPr>
          <w:color w:val="000000"/>
          <w:sz w:val="28"/>
          <w:szCs w:val="28"/>
        </w:rPr>
        <w:softHyphen/>
        <w:t>ства от</w:t>
      </w:r>
      <w:r w:rsidRPr="009C1C60">
        <w:rPr>
          <w:color w:val="000000"/>
          <w:sz w:val="28"/>
          <w:szCs w:val="28"/>
        </w:rPr>
        <w:softHyphen/>
        <w:t>ра</w:t>
      </w:r>
      <w:r w:rsidRPr="009C1C60">
        <w:rPr>
          <w:color w:val="000000"/>
          <w:sz w:val="28"/>
          <w:szCs w:val="28"/>
        </w:rPr>
        <w:softHyphen/>
        <w:t>жа</w:t>
      </w:r>
      <w:r w:rsidRPr="009C1C60">
        <w:rPr>
          <w:color w:val="000000"/>
          <w:sz w:val="28"/>
          <w:szCs w:val="28"/>
        </w:rPr>
        <w:softHyphen/>
        <w:t>ют</w:t>
      </w:r>
      <w:r w:rsidRPr="009C1C60">
        <w:rPr>
          <w:color w:val="000000"/>
          <w:sz w:val="28"/>
          <w:szCs w:val="28"/>
        </w:rPr>
        <w:softHyphen/>
        <w:t>ся про</w:t>
      </w:r>
      <w:r w:rsidRPr="009C1C60">
        <w:rPr>
          <w:color w:val="000000"/>
          <w:sz w:val="28"/>
          <w:szCs w:val="28"/>
        </w:rPr>
        <w:softHyphen/>
        <w:t>вод</w:t>
      </w:r>
      <w:r w:rsidRPr="009C1C60">
        <w:rPr>
          <w:color w:val="000000"/>
          <w:sz w:val="28"/>
          <w:szCs w:val="28"/>
        </w:rPr>
        <w:softHyphen/>
        <w:t>кой: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6662"/>
      </w:tblGrid>
      <w:tr w:rsidR="009C1C60" w:rsidRPr="009C1C60" w:rsidTr="009C1C60">
        <w:trPr>
          <w:tblHeader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C1C60" w:rsidRPr="009C1C60" w:rsidRDefault="009C1C60" w:rsidP="009C1C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C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Дебет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C1C60" w:rsidRPr="009C1C60" w:rsidRDefault="009C1C60" w:rsidP="009C1C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C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Кре</w:t>
            </w:r>
            <w:r w:rsidRPr="009C1C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дит</w:t>
            </w:r>
          </w:p>
        </w:tc>
      </w:tr>
      <w:tr w:rsidR="009C1C60" w:rsidRPr="009C1C60" w:rsidTr="009C1C60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C1C60" w:rsidRPr="009C1C60" w:rsidRDefault="009C1C60" w:rsidP="009C1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 «Недо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ста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чи и по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 от порчи цен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стей»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C1C60" w:rsidRPr="009C1C60" w:rsidRDefault="009C1C60" w:rsidP="0082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«Ос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нов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сред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ства»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03 «До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ход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вло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в ма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аль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цен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сти»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07 «Обо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ру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к уста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нов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ке»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08 «Вло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во вне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обо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рот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ак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вы»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10 «Ма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а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лы»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11 «Жи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вот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на вы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щи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нии и от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кор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ме»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16 «От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кло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в сто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и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сти ма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аль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цен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стей»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50 «Касса»</w:t>
            </w:r>
            <w:r w:rsidR="00820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т.д.</w:t>
            </w:r>
          </w:p>
        </w:tc>
      </w:tr>
    </w:tbl>
    <w:p w:rsidR="009C1C60" w:rsidRPr="009C1C60" w:rsidRDefault="009C1C60" w:rsidP="009C1C6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C1C60">
        <w:rPr>
          <w:color w:val="000000"/>
          <w:sz w:val="28"/>
          <w:szCs w:val="28"/>
        </w:rPr>
        <w:t xml:space="preserve">Если же обнаружена недостача, то сначала следует сделать проводку по дебету </w:t>
      </w:r>
      <w:proofErr w:type="spellStart"/>
      <w:r w:rsidRPr="009C1C60">
        <w:rPr>
          <w:color w:val="000000"/>
          <w:sz w:val="28"/>
          <w:szCs w:val="28"/>
        </w:rPr>
        <w:t>сч</w:t>
      </w:r>
      <w:proofErr w:type="spellEnd"/>
      <w:r w:rsidRPr="009C1C60">
        <w:rPr>
          <w:color w:val="000000"/>
          <w:sz w:val="28"/>
          <w:szCs w:val="28"/>
        </w:rPr>
        <w:t xml:space="preserve">. 94 в корреспонденции со счетом недостающих ценностей. </w:t>
      </w:r>
    </w:p>
    <w:p w:rsidR="009C1C60" w:rsidRPr="009C1C60" w:rsidRDefault="009C1C60" w:rsidP="009C1C6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9C1C60" w:rsidRPr="009C1C60" w:rsidRDefault="009C1C60" w:rsidP="009C1C6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9C1C60" w:rsidRPr="009C1C60" w:rsidRDefault="009C1C60" w:rsidP="009C1C60">
      <w:pPr>
        <w:pStyle w:val="2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  <w:r w:rsidRPr="009C1C60">
        <w:rPr>
          <w:color w:val="000000"/>
          <w:sz w:val="28"/>
          <w:szCs w:val="28"/>
        </w:rPr>
        <w:t>Естественная убыль при инвентаризации</w:t>
      </w:r>
    </w:p>
    <w:p w:rsidR="009C1C60" w:rsidRPr="009C1C60" w:rsidRDefault="009C1C60" w:rsidP="009C1C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C1C60">
        <w:rPr>
          <w:color w:val="000000"/>
          <w:sz w:val="28"/>
          <w:szCs w:val="28"/>
        </w:rPr>
        <w:t>Недо</w:t>
      </w:r>
      <w:r w:rsidRPr="009C1C60">
        <w:rPr>
          <w:color w:val="000000"/>
          <w:sz w:val="28"/>
          <w:szCs w:val="28"/>
        </w:rPr>
        <w:softHyphen/>
        <w:t>ста</w:t>
      </w:r>
      <w:r w:rsidRPr="009C1C60">
        <w:rPr>
          <w:color w:val="000000"/>
          <w:sz w:val="28"/>
          <w:szCs w:val="28"/>
        </w:rPr>
        <w:softHyphen/>
        <w:t>чи в рам</w:t>
      </w:r>
      <w:r w:rsidRPr="009C1C60">
        <w:rPr>
          <w:color w:val="000000"/>
          <w:sz w:val="28"/>
          <w:szCs w:val="28"/>
        </w:rPr>
        <w:softHyphen/>
        <w:t>ках норм есте</w:t>
      </w:r>
      <w:r w:rsidRPr="009C1C60">
        <w:rPr>
          <w:color w:val="000000"/>
          <w:sz w:val="28"/>
          <w:szCs w:val="28"/>
        </w:rPr>
        <w:softHyphen/>
        <w:t>ствен</w:t>
      </w:r>
      <w:r w:rsidRPr="009C1C60">
        <w:rPr>
          <w:color w:val="000000"/>
          <w:sz w:val="28"/>
          <w:szCs w:val="28"/>
        </w:rPr>
        <w:softHyphen/>
        <w:t>ной убыли в бух</w:t>
      </w:r>
      <w:r w:rsidRPr="009C1C60">
        <w:rPr>
          <w:color w:val="000000"/>
          <w:sz w:val="28"/>
          <w:szCs w:val="28"/>
        </w:rPr>
        <w:softHyphen/>
        <w:t>гал</w:t>
      </w:r>
      <w:r w:rsidRPr="009C1C60">
        <w:rPr>
          <w:color w:val="000000"/>
          <w:sz w:val="28"/>
          <w:szCs w:val="28"/>
        </w:rPr>
        <w:softHyphen/>
        <w:t>тер</w:t>
      </w:r>
      <w:r w:rsidRPr="009C1C60">
        <w:rPr>
          <w:color w:val="000000"/>
          <w:sz w:val="28"/>
          <w:szCs w:val="28"/>
        </w:rPr>
        <w:softHyphen/>
        <w:t>ском учете от</w:t>
      </w:r>
      <w:r w:rsidRPr="009C1C60">
        <w:rPr>
          <w:color w:val="000000"/>
          <w:sz w:val="28"/>
          <w:szCs w:val="28"/>
        </w:rPr>
        <w:softHyphen/>
        <w:t>но</w:t>
      </w:r>
      <w:r w:rsidRPr="009C1C60">
        <w:rPr>
          <w:color w:val="000000"/>
          <w:sz w:val="28"/>
          <w:szCs w:val="28"/>
        </w:rPr>
        <w:softHyphen/>
        <w:t>сят на рас</w:t>
      </w:r>
      <w:r w:rsidRPr="009C1C60">
        <w:rPr>
          <w:color w:val="000000"/>
          <w:sz w:val="28"/>
          <w:szCs w:val="28"/>
        </w:rPr>
        <w:softHyphen/>
        <w:t>хо</w:t>
      </w:r>
      <w:r w:rsidRPr="009C1C60">
        <w:rPr>
          <w:color w:val="000000"/>
          <w:sz w:val="28"/>
          <w:szCs w:val="28"/>
        </w:rPr>
        <w:softHyphen/>
        <w:t>ды на про</w:t>
      </w:r>
      <w:r w:rsidRPr="009C1C60">
        <w:rPr>
          <w:color w:val="000000"/>
          <w:sz w:val="28"/>
          <w:szCs w:val="28"/>
        </w:rPr>
        <w:softHyphen/>
        <w:t>да</w:t>
      </w:r>
      <w:r w:rsidRPr="009C1C60">
        <w:rPr>
          <w:color w:val="000000"/>
          <w:sz w:val="28"/>
          <w:szCs w:val="28"/>
        </w:rPr>
        <w:softHyphen/>
        <w:t>жу или из</w:t>
      </w:r>
      <w:r w:rsidRPr="009C1C60">
        <w:rPr>
          <w:color w:val="000000"/>
          <w:sz w:val="28"/>
          <w:szCs w:val="28"/>
        </w:rPr>
        <w:softHyphen/>
        <w:t>держ</w:t>
      </w:r>
      <w:r w:rsidRPr="009C1C60">
        <w:rPr>
          <w:color w:val="000000"/>
          <w:sz w:val="28"/>
          <w:szCs w:val="28"/>
        </w:rPr>
        <w:softHyphen/>
        <w:t>ки про</w:t>
      </w:r>
      <w:r w:rsidRPr="009C1C60">
        <w:rPr>
          <w:color w:val="000000"/>
          <w:sz w:val="28"/>
          <w:szCs w:val="28"/>
        </w:rPr>
        <w:softHyphen/>
        <w:t>из</w:t>
      </w:r>
      <w:r w:rsidRPr="009C1C60">
        <w:rPr>
          <w:color w:val="000000"/>
          <w:sz w:val="28"/>
          <w:szCs w:val="28"/>
        </w:rPr>
        <w:softHyphen/>
        <w:t>вод</w:t>
      </w:r>
      <w:r w:rsidRPr="009C1C60">
        <w:rPr>
          <w:color w:val="000000"/>
          <w:sz w:val="28"/>
          <w:szCs w:val="28"/>
        </w:rPr>
        <w:softHyphen/>
        <w:t>ства. Ука</w:t>
      </w:r>
      <w:r w:rsidRPr="009C1C60">
        <w:rPr>
          <w:color w:val="000000"/>
          <w:sz w:val="28"/>
          <w:szCs w:val="28"/>
        </w:rPr>
        <w:softHyphen/>
        <w:t>зан</w:t>
      </w:r>
      <w:r w:rsidRPr="009C1C60">
        <w:rPr>
          <w:color w:val="000000"/>
          <w:sz w:val="28"/>
          <w:szCs w:val="28"/>
        </w:rPr>
        <w:softHyphen/>
        <w:t>ные нормы есте</w:t>
      </w:r>
      <w:r w:rsidRPr="009C1C60">
        <w:rPr>
          <w:color w:val="000000"/>
          <w:sz w:val="28"/>
          <w:szCs w:val="28"/>
        </w:rPr>
        <w:softHyphen/>
        <w:t>ствен</w:t>
      </w:r>
      <w:r w:rsidRPr="009C1C60">
        <w:rPr>
          <w:color w:val="000000"/>
          <w:sz w:val="28"/>
          <w:szCs w:val="28"/>
        </w:rPr>
        <w:softHyphen/>
        <w:t>ной убыли утвер</w:t>
      </w:r>
      <w:r w:rsidRPr="009C1C60">
        <w:rPr>
          <w:color w:val="000000"/>
          <w:sz w:val="28"/>
          <w:szCs w:val="28"/>
        </w:rPr>
        <w:softHyphen/>
        <w:t>жде</w:t>
      </w:r>
      <w:r w:rsidRPr="009C1C60">
        <w:rPr>
          <w:color w:val="000000"/>
          <w:sz w:val="28"/>
          <w:szCs w:val="28"/>
        </w:rPr>
        <w:softHyphen/>
        <w:t>ны от</w:t>
      </w:r>
      <w:r w:rsidRPr="009C1C60">
        <w:rPr>
          <w:color w:val="000000"/>
          <w:sz w:val="28"/>
          <w:szCs w:val="28"/>
        </w:rPr>
        <w:softHyphen/>
        <w:t>рас</w:t>
      </w:r>
      <w:r w:rsidRPr="009C1C60">
        <w:rPr>
          <w:color w:val="000000"/>
          <w:sz w:val="28"/>
          <w:szCs w:val="28"/>
        </w:rPr>
        <w:softHyphen/>
        <w:t>ле</w:t>
      </w:r>
      <w:r w:rsidRPr="009C1C60">
        <w:rPr>
          <w:color w:val="000000"/>
          <w:sz w:val="28"/>
          <w:szCs w:val="28"/>
        </w:rPr>
        <w:softHyphen/>
        <w:t>вы</w:t>
      </w:r>
      <w:r w:rsidRPr="009C1C60">
        <w:rPr>
          <w:color w:val="000000"/>
          <w:sz w:val="28"/>
          <w:szCs w:val="28"/>
        </w:rPr>
        <w:softHyphen/>
        <w:t>ми ми</w:t>
      </w:r>
      <w:r w:rsidRPr="009C1C60">
        <w:rPr>
          <w:color w:val="000000"/>
          <w:sz w:val="28"/>
          <w:szCs w:val="28"/>
        </w:rPr>
        <w:softHyphen/>
        <w:t>ни</w:t>
      </w:r>
      <w:r w:rsidRPr="009C1C60">
        <w:rPr>
          <w:color w:val="000000"/>
          <w:sz w:val="28"/>
          <w:szCs w:val="28"/>
        </w:rPr>
        <w:softHyphen/>
        <w:t>стер</w:t>
      </w:r>
      <w:r w:rsidRPr="009C1C60">
        <w:rPr>
          <w:color w:val="000000"/>
          <w:sz w:val="28"/>
          <w:szCs w:val="28"/>
        </w:rPr>
        <w:softHyphen/>
        <w:t>ства</w:t>
      </w:r>
      <w:r w:rsidRPr="009C1C60">
        <w:rPr>
          <w:color w:val="000000"/>
          <w:sz w:val="28"/>
          <w:szCs w:val="28"/>
        </w:rPr>
        <w:softHyphen/>
        <w:t>ми и ве</w:t>
      </w:r>
      <w:r w:rsidRPr="009C1C60">
        <w:rPr>
          <w:color w:val="000000"/>
          <w:sz w:val="28"/>
          <w:szCs w:val="28"/>
        </w:rPr>
        <w:softHyphen/>
        <w:t>дом</w:t>
      </w:r>
      <w:r w:rsidRPr="009C1C60">
        <w:rPr>
          <w:color w:val="000000"/>
          <w:sz w:val="28"/>
          <w:szCs w:val="28"/>
        </w:rPr>
        <w:softHyphen/>
        <w:t>ства</w:t>
      </w:r>
      <w:r w:rsidRPr="009C1C60">
        <w:rPr>
          <w:color w:val="000000"/>
          <w:sz w:val="28"/>
          <w:szCs w:val="28"/>
        </w:rPr>
        <w:softHyphen/>
        <w:t>ми. Спи</w:t>
      </w:r>
      <w:r w:rsidRPr="009C1C60">
        <w:rPr>
          <w:color w:val="000000"/>
          <w:sz w:val="28"/>
          <w:szCs w:val="28"/>
        </w:rPr>
        <w:softHyphen/>
        <w:t>са</w:t>
      </w:r>
      <w:r w:rsidRPr="009C1C60">
        <w:rPr>
          <w:color w:val="000000"/>
          <w:sz w:val="28"/>
          <w:szCs w:val="28"/>
        </w:rPr>
        <w:softHyphen/>
        <w:t>ние недо</w:t>
      </w:r>
      <w:r w:rsidRPr="009C1C60">
        <w:rPr>
          <w:color w:val="000000"/>
          <w:sz w:val="28"/>
          <w:szCs w:val="28"/>
        </w:rPr>
        <w:softHyphen/>
        <w:t>ста</w:t>
      </w:r>
      <w:r w:rsidRPr="009C1C60">
        <w:rPr>
          <w:color w:val="000000"/>
          <w:sz w:val="28"/>
          <w:szCs w:val="28"/>
        </w:rPr>
        <w:softHyphen/>
        <w:t>чи цен</w:t>
      </w:r>
      <w:r w:rsidRPr="009C1C60">
        <w:rPr>
          <w:color w:val="000000"/>
          <w:sz w:val="28"/>
          <w:szCs w:val="28"/>
        </w:rPr>
        <w:softHyphen/>
        <w:t>но</w:t>
      </w:r>
      <w:r w:rsidRPr="009C1C60">
        <w:rPr>
          <w:color w:val="000000"/>
          <w:sz w:val="28"/>
          <w:szCs w:val="28"/>
        </w:rPr>
        <w:softHyphen/>
        <w:t>стей в пре</w:t>
      </w:r>
      <w:r w:rsidRPr="009C1C60">
        <w:rPr>
          <w:color w:val="000000"/>
          <w:sz w:val="28"/>
          <w:szCs w:val="28"/>
        </w:rPr>
        <w:softHyphen/>
        <w:t>де</w:t>
      </w:r>
      <w:r w:rsidRPr="009C1C60">
        <w:rPr>
          <w:color w:val="000000"/>
          <w:sz w:val="28"/>
          <w:szCs w:val="28"/>
        </w:rPr>
        <w:softHyphen/>
        <w:t>лах норм есте</w:t>
      </w:r>
      <w:r w:rsidRPr="009C1C60">
        <w:rPr>
          <w:color w:val="000000"/>
          <w:sz w:val="28"/>
          <w:szCs w:val="28"/>
        </w:rPr>
        <w:softHyphen/>
        <w:t>ствен</w:t>
      </w:r>
      <w:r w:rsidRPr="009C1C60">
        <w:rPr>
          <w:color w:val="000000"/>
          <w:sz w:val="28"/>
          <w:szCs w:val="28"/>
        </w:rPr>
        <w:softHyphen/>
        <w:t>ной убыли про</w:t>
      </w:r>
      <w:r w:rsidRPr="009C1C60">
        <w:rPr>
          <w:color w:val="000000"/>
          <w:sz w:val="28"/>
          <w:szCs w:val="28"/>
        </w:rPr>
        <w:softHyphen/>
        <w:t>из</w:t>
      </w:r>
      <w:r w:rsidRPr="009C1C60">
        <w:rPr>
          <w:color w:val="000000"/>
          <w:sz w:val="28"/>
          <w:szCs w:val="28"/>
        </w:rPr>
        <w:softHyphen/>
        <w:t>во</w:t>
      </w:r>
      <w:r w:rsidRPr="009C1C60">
        <w:rPr>
          <w:color w:val="000000"/>
          <w:sz w:val="28"/>
          <w:szCs w:val="28"/>
        </w:rPr>
        <w:softHyphen/>
        <w:t>дит</w:t>
      </w:r>
      <w:r w:rsidRPr="009C1C60">
        <w:rPr>
          <w:color w:val="000000"/>
          <w:sz w:val="28"/>
          <w:szCs w:val="28"/>
        </w:rPr>
        <w:softHyphen/>
        <w:t>ся сле</w:t>
      </w:r>
      <w:r w:rsidRPr="009C1C60">
        <w:rPr>
          <w:color w:val="000000"/>
          <w:sz w:val="28"/>
          <w:szCs w:val="28"/>
        </w:rPr>
        <w:softHyphen/>
        <w:t>ду</w:t>
      </w:r>
      <w:r w:rsidRPr="009C1C60">
        <w:rPr>
          <w:color w:val="000000"/>
          <w:sz w:val="28"/>
          <w:szCs w:val="28"/>
        </w:rPr>
        <w:softHyphen/>
        <w:t>ю</w:t>
      </w:r>
      <w:r w:rsidRPr="009C1C60">
        <w:rPr>
          <w:color w:val="000000"/>
          <w:sz w:val="28"/>
          <w:szCs w:val="28"/>
        </w:rPr>
        <w:softHyphen/>
        <w:t>щей про</w:t>
      </w:r>
      <w:r w:rsidRPr="009C1C60">
        <w:rPr>
          <w:color w:val="000000"/>
          <w:sz w:val="28"/>
          <w:szCs w:val="28"/>
        </w:rPr>
        <w:softHyphen/>
        <w:t>вод</w:t>
      </w:r>
      <w:r w:rsidRPr="009C1C60">
        <w:rPr>
          <w:color w:val="000000"/>
          <w:sz w:val="28"/>
          <w:szCs w:val="28"/>
        </w:rPr>
        <w:softHyphen/>
        <w:t>кой:</w:t>
      </w: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1"/>
        <w:gridCol w:w="2977"/>
      </w:tblGrid>
      <w:tr w:rsidR="009C1C60" w:rsidRPr="009C1C60" w:rsidTr="008201D0">
        <w:trPr>
          <w:tblHeader/>
        </w:trPr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C1C60" w:rsidRPr="009C1C60" w:rsidRDefault="009C1C60" w:rsidP="009C1C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C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Дебет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C1C60" w:rsidRPr="009C1C60" w:rsidRDefault="009C1C60" w:rsidP="009C1C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1C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Кре</w:t>
            </w:r>
            <w:r w:rsidRPr="009C1C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дит</w:t>
            </w:r>
          </w:p>
        </w:tc>
      </w:tr>
      <w:tr w:rsidR="009C1C60" w:rsidRPr="009C1C60" w:rsidTr="008201D0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C1C60" w:rsidRPr="009C1C60" w:rsidRDefault="009C1C60" w:rsidP="00820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«Вло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во вне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обо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рот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ак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вы»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20 «Ос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нов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ное про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из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вод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ство»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23 «Вспо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га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про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из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вод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ства»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25 «Об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ще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про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из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вод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ствен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рас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хо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ды»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26 «Об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ще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хо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зяй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ствен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рас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хо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ды»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29 «Об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слу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жи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ю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щие про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из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вод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ства и хо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зяй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ства»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44 «Рас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хо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ды на про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да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жу»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C1C60" w:rsidRPr="009C1C60" w:rsidRDefault="009C1C60" w:rsidP="009C1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 «Недо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ста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чи и по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 от порчи цен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</w:t>
            </w:r>
            <w:r w:rsidRPr="009C1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стей»</w:t>
            </w:r>
          </w:p>
        </w:tc>
      </w:tr>
    </w:tbl>
    <w:p w:rsidR="009C1C60" w:rsidRPr="009C1C60" w:rsidRDefault="009C1C60" w:rsidP="008201D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1C60">
        <w:rPr>
          <w:color w:val="000000"/>
          <w:sz w:val="28"/>
          <w:szCs w:val="28"/>
        </w:rPr>
        <w:t>Если это естественная убыль, то далее следует проводка:</w:t>
      </w:r>
    </w:p>
    <w:p w:rsidR="009C1C60" w:rsidRPr="009C1C60" w:rsidRDefault="009C1C60" w:rsidP="008201D0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C1C60">
        <w:rPr>
          <w:rFonts w:ascii="Times New Roman" w:hAnsi="Times New Roman" w:cs="Times New Roman"/>
          <w:color w:val="000000"/>
          <w:sz w:val="28"/>
          <w:szCs w:val="28"/>
        </w:rPr>
        <w:t>Дт</w:t>
      </w:r>
      <w:proofErr w:type="spellEnd"/>
      <w:r w:rsidRPr="009C1C60">
        <w:rPr>
          <w:rFonts w:ascii="Times New Roman" w:hAnsi="Times New Roman" w:cs="Times New Roman"/>
          <w:color w:val="000000"/>
          <w:sz w:val="28"/>
          <w:szCs w:val="28"/>
        </w:rPr>
        <w:t xml:space="preserve"> 20, 23, </w:t>
      </w:r>
      <w:proofErr w:type="gramStart"/>
      <w:r w:rsidRPr="009C1C60">
        <w:rPr>
          <w:rFonts w:ascii="Times New Roman" w:hAnsi="Times New Roman" w:cs="Times New Roman"/>
          <w:color w:val="000000"/>
          <w:sz w:val="28"/>
          <w:szCs w:val="28"/>
        </w:rPr>
        <w:t xml:space="preserve">44  </w:t>
      </w:r>
      <w:proofErr w:type="spellStart"/>
      <w:r w:rsidRPr="009C1C60">
        <w:rPr>
          <w:rFonts w:ascii="Times New Roman" w:hAnsi="Times New Roman" w:cs="Times New Roman"/>
          <w:color w:val="000000"/>
          <w:sz w:val="28"/>
          <w:szCs w:val="28"/>
        </w:rPr>
        <w:t>Кт</w:t>
      </w:r>
      <w:proofErr w:type="spellEnd"/>
      <w:proofErr w:type="gramEnd"/>
      <w:r w:rsidRPr="009C1C60">
        <w:rPr>
          <w:rFonts w:ascii="Times New Roman" w:hAnsi="Times New Roman" w:cs="Times New Roman"/>
          <w:color w:val="000000"/>
          <w:sz w:val="28"/>
          <w:szCs w:val="28"/>
        </w:rPr>
        <w:t xml:space="preserve"> 94 — списана стоимость ТМЦ в пределах норм естественной убыли.</w:t>
      </w:r>
    </w:p>
    <w:p w:rsidR="009C1C60" w:rsidRPr="009C1C60" w:rsidRDefault="009C1C60" w:rsidP="008201D0">
      <w:pPr>
        <w:pStyle w:val="a3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1C60">
        <w:rPr>
          <w:color w:val="000000"/>
          <w:sz w:val="28"/>
          <w:szCs w:val="28"/>
        </w:rPr>
        <w:t>Если же размер недостачи больше норм естественной убыли либо для объекта такие нормы не установлены, а виновник недостачи работает в компании, то бухгалтер делает в бухучете запись:</w:t>
      </w:r>
    </w:p>
    <w:p w:rsidR="009C1C60" w:rsidRPr="009C1C60" w:rsidRDefault="009C1C60" w:rsidP="008201D0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C1C60">
        <w:rPr>
          <w:rFonts w:ascii="Times New Roman" w:hAnsi="Times New Roman" w:cs="Times New Roman"/>
          <w:color w:val="000000"/>
          <w:sz w:val="28"/>
          <w:szCs w:val="28"/>
        </w:rPr>
        <w:t>Дт</w:t>
      </w:r>
      <w:proofErr w:type="spellEnd"/>
      <w:r w:rsidRPr="009C1C60">
        <w:rPr>
          <w:rFonts w:ascii="Times New Roman" w:hAnsi="Times New Roman" w:cs="Times New Roman"/>
          <w:color w:val="000000"/>
          <w:sz w:val="28"/>
          <w:szCs w:val="28"/>
        </w:rPr>
        <w:t xml:space="preserve"> 73</w:t>
      </w:r>
      <w:r w:rsidR="004968C7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Pr="009C1C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1C60">
        <w:rPr>
          <w:rFonts w:ascii="Times New Roman" w:hAnsi="Times New Roman" w:cs="Times New Roman"/>
          <w:color w:val="000000"/>
          <w:sz w:val="28"/>
          <w:szCs w:val="28"/>
        </w:rPr>
        <w:t>Кт</w:t>
      </w:r>
      <w:proofErr w:type="spellEnd"/>
      <w:r w:rsidRPr="009C1C60">
        <w:rPr>
          <w:rFonts w:ascii="Times New Roman" w:hAnsi="Times New Roman" w:cs="Times New Roman"/>
          <w:color w:val="000000"/>
          <w:sz w:val="28"/>
          <w:szCs w:val="28"/>
        </w:rPr>
        <w:t xml:space="preserve"> 94 — недостача отнесена на мат</w:t>
      </w:r>
      <w:r w:rsidR="004968C7">
        <w:rPr>
          <w:rFonts w:ascii="Times New Roman" w:hAnsi="Times New Roman" w:cs="Times New Roman"/>
          <w:color w:val="000000"/>
          <w:sz w:val="28"/>
          <w:szCs w:val="28"/>
        </w:rPr>
        <w:t>ериально-</w:t>
      </w:r>
      <w:r w:rsidRPr="009C1C60">
        <w:rPr>
          <w:rFonts w:ascii="Times New Roman" w:hAnsi="Times New Roman" w:cs="Times New Roman"/>
          <w:color w:val="000000"/>
          <w:sz w:val="28"/>
          <w:szCs w:val="28"/>
        </w:rPr>
        <w:t>ответственное лицо</w:t>
      </w:r>
      <w:r w:rsidR="004968C7">
        <w:rPr>
          <w:rFonts w:ascii="Times New Roman" w:hAnsi="Times New Roman" w:cs="Times New Roman"/>
          <w:color w:val="000000"/>
          <w:sz w:val="28"/>
          <w:szCs w:val="28"/>
        </w:rPr>
        <w:t xml:space="preserve"> (МОЛ)</w:t>
      </w:r>
      <w:r w:rsidRPr="009C1C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1C60" w:rsidRPr="009C1C60" w:rsidRDefault="009C1C60" w:rsidP="008201D0">
      <w:pPr>
        <w:pStyle w:val="a3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1C60">
        <w:rPr>
          <w:color w:val="000000"/>
          <w:sz w:val="28"/>
          <w:szCs w:val="28"/>
        </w:rPr>
        <w:t>Убыток можно удерживать из зарплаты сотрудника — но не более 20% зарплаты за месяц (ст. 138 ТК РФ):</w:t>
      </w:r>
    </w:p>
    <w:p w:rsidR="009C1C60" w:rsidRPr="009C1C60" w:rsidRDefault="009C1C60" w:rsidP="008201D0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C1C60">
        <w:rPr>
          <w:rFonts w:ascii="Times New Roman" w:hAnsi="Times New Roman" w:cs="Times New Roman"/>
          <w:color w:val="000000"/>
          <w:sz w:val="28"/>
          <w:szCs w:val="28"/>
        </w:rPr>
        <w:t>Дт</w:t>
      </w:r>
      <w:proofErr w:type="spellEnd"/>
      <w:r w:rsidRPr="009C1C60">
        <w:rPr>
          <w:rFonts w:ascii="Times New Roman" w:hAnsi="Times New Roman" w:cs="Times New Roman"/>
          <w:color w:val="000000"/>
          <w:sz w:val="28"/>
          <w:szCs w:val="28"/>
        </w:rPr>
        <w:t xml:space="preserve"> 70 </w:t>
      </w:r>
      <w:proofErr w:type="spellStart"/>
      <w:r w:rsidRPr="009C1C60">
        <w:rPr>
          <w:rFonts w:ascii="Times New Roman" w:hAnsi="Times New Roman" w:cs="Times New Roman"/>
          <w:color w:val="000000"/>
          <w:sz w:val="28"/>
          <w:szCs w:val="28"/>
        </w:rPr>
        <w:t>Кт</w:t>
      </w:r>
      <w:proofErr w:type="spellEnd"/>
      <w:r w:rsidRPr="009C1C60">
        <w:rPr>
          <w:rFonts w:ascii="Times New Roman" w:hAnsi="Times New Roman" w:cs="Times New Roman"/>
          <w:color w:val="000000"/>
          <w:sz w:val="28"/>
          <w:szCs w:val="28"/>
        </w:rPr>
        <w:t xml:space="preserve"> 73</w:t>
      </w:r>
      <w:r w:rsidR="004968C7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Pr="009C1C60">
        <w:rPr>
          <w:rFonts w:ascii="Times New Roman" w:hAnsi="Times New Roman" w:cs="Times New Roman"/>
          <w:color w:val="000000"/>
          <w:sz w:val="28"/>
          <w:szCs w:val="28"/>
        </w:rPr>
        <w:t xml:space="preserve"> — недостача удержана из зарплаты материального лица.</w:t>
      </w:r>
    </w:p>
    <w:p w:rsidR="009C1C60" w:rsidRPr="009C1C60" w:rsidRDefault="009C1C60" w:rsidP="008201D0">
      <w:pPr>
        <w:pStyle w:val="a3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1C60">
        <w:rPr>
          <w:color w:val="000000"/>
          <w:sz w:val="28"/>
          <w:szCs w:val="28"/>
        </w:rPr>
        <w:t>Виновное лицо может самостоятельно внести деньги в кассу компании для погашения долга:</w:t>
      </w:r>
    </w:p>
    <w:p w:rsidR="009C1C60" w:rsidRPr="009C1C60" w:rsidRDefault="009C1C60" w:rsidP="008201D0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C1C60">
        <w:rPr>
          <w:rFonts w:ascii="Times New Roman" w:hAnsi="Times New Roman" w:cs="Times New Roman"/>
          <w:color w:val="000000"/>
          <w:sz w:val="28"/>
          <w:szCs w:val="28"/>
        </w:rPr>
        <w:t>Дт</w:t>
      </w:r>
      <w:proofErr w:type="spellEnd"/>
      <w:r w:rsidRPr="009C1C60">
        <w:rPr>
          <w:rFonts w:ascii="Times New Roman" w:hAnsi="Times New Roman" w:cs="Times New Roman"/>
          <w:color w:val="000000"/>
          <w:sz w:val="28"/>
          <w:szCs w:val="28"/>
        </w:rPr>
        <w:t xml:space="preserve"> 50 </w:t>
      </w:r>
      <w:proofErr w:type="spellStart"/>
      <w:r w:rsidRPr="009C1C60">
        <w:rPr>
          <w:rFonts w:ascii="Times New Roman" w:hAnsi="Times New Roman" w:cs="Times New Roman"/>
          <w:color w:val="000000"/>
          <w:sz w:val="28"/>
          <w:szCs w:val="28"/>
        </w:rPr>
        <w:t>Кт</w:t>
      </w:r>
      <w:proofErr w:type="spellEnd"/>
      <w:r w:rsidRPr="009C1C60">
        <w:rPr>
          <w:rFonts w:ascii="Times New Roman" w:hAnsi="Times New Roman" w:cs="Times New Roman"/>
          <w:color w:val="000000"/>
          <w:sz w:val="28"/>
          <w:szCs w:val="28"/>
        </w:rPr>
        <w:t xml:space="preserve"> 73</w:t>
      </w:r>
      <w:r w:rsidR="004968C7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Pr="009C1C60">
        <w:rPr>
          <w:rFonts w:ascii="Times New Roman" w:hAnsi="Times New Roman" w:cs="Times New Roman"/>
          <w:color w:val="000000"/>
          <w:sz w:val="28"/>
          <w:szCs w:val="28"/>
        </w:rPr>
        <w:t xml:space="preserve"> — материальное лицо внесло деньги в кассу для погашения долга.</w:t>
      </w:r>
    </w:p>
    <w:p w:rsidR="009C1C60" w:rsidRPr="009C1C60" w:rsidRDefault="009C1C60" w:rsidP="008201D0">
      <w:pPr>
        <w:pStyle w:val="a3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C1C60">
        <w:rPr>
          <w:color w:val="000000"/>
          <w:sz w:val="28"/>
          <w:szCs w:val="28"/>
        </w:rPr>
        <w:t>Если же виновник недостачи не обнаружен либо суд не разрешил компании взыскивать с него деньги, делается запись:</w:t>
      </w:r>
    </w:p>
    <w:p w:rsidR="009C1C60" w:rsidRPr="009C1C60" w:rsidRDefault="009C1C60" w:rsidP="008201D0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C1C60">
        <w:rPr>
          <w:rFonts w:ascii="Times New Roman" w:hAnsi="Times New Roman" w:cs="Times New Roman"/>
          <w:color w:val="000000"/>
          <w:sz w:val="28"/>
          <w:szCs w:val="28"/>
        </w:rPr>
        <w:t>Дт</w:t>
      </w:r>
      <w:proofErr w:type="spellEnd"/>
      <w:r w:rsidRPr="009C1C60">
        <w:rPr>
          <w:rFonts w:ascii="Times New Roman" w:hAnsi="Times New Roman" w:cs="Times New Roman"/>
          <w:color w:val="000000"/>
          <w:sz w:val="28"/>
          <w:szCs w:val="28"/>
        </w:rPr>
        <w:t xml:space="preserve"> 91</w:t>
      </w:r>
      <w:r w:rsidR="004968C7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9C1C60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proofErr w:type="spellStart"/>
      <w:r w:rsidRPr="009C1C60">
        <w:rPr>
          <w:rFonts w:ascii="Times New Roman" w:hAnsi="Times New Roman" w:cs="Times New Roman"/>
          <w:color w:val="000000"/>
          <w:sz w:val="28"/>
          <w:szCs w:val="28"/>
        </w:rPr>
        <w:t>Кт</w:t>
      </w:r>
      <w:proofErr w:type="spellEnd"/>
      <w:r w:rsidRPr="009C1C60">
        <w:rPr>
          <w:rFonts w:ascii="Times New Roman" w:hAnsi="Times New Roman" w:cs="Times New Roman"/>
          <w:color w:val="000000"/>
          <w:sz w:val="28"/>
          <w:szCs w:val="28"/>
        </w:rPr>
        <w:t xml:space="preserve"> 94 — списан убыток от недостачи в связи с отсутствием виновного лица или отказе от взыскания.</w:t>
      </w:r>
    </w:p>
    <w:p w:rsidR="009C1C60" w:rsidRDefault="009C1C60" w:rsidP="008201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F32" w:rsidRDefault="00827F32" w:rsidP="008201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F32" w:rsidRPr="0049192A" w:rsidRDefault="00827F32" w:rsidP="00827F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92A">
        <w:rPr>
          <w:rFonts w:ascii="Times New Roman" w:hAnsi="Times New Roman" w:cs="Times New Roman"/>
          <w:sz w:val="28"/>
          <w:szCs w:val="28"/>
        </w:rPr>
        <w:t xml:space="preserve">Срок выполнения задания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9192A">
        <w:rPr>
          <w:rFonts w:ascii="Times New Roman" w:hAnsi="Times New Roman" w:cs="Times New Roman"/>
          <w:sz w:val="28"/>
          <w:szCs w:val="28"/>
        </w:rPr>
        <w:t>.05.2020г.</w:t>
      </w:r>
    </w:p>
    <w:p w:rsidR="00827F32" w:rsidRPr="0049192A" w:rsidRDefault="00827F32" w:rsidP="00827F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92A">
        <w:rPr>
          <w:rFonts w:ascii="Times New Roman" w:hAnsi="Times New Roman" w:cs="Times New Roman"/>
          <w:sz w:val="28"/>
          <w:szCs w:val="28"/>
        </w:rPr>
        <w:t xml:space="preserve">Задания выложены в </w:t>
      </w:r>
      <w:proofErr w:type="spellStart"/>
      <w:r w:rsidRPr="0049192A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491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92A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49192A">
        <w:rPr>
          <w:rFonts w:ascii="Times New Roman" w:hAnsi="Times New Roman" w:cs="Times New Roman"/>
          <w:sz w:val="28"/>
          <w:szCs w:val="28"/>
        </w:rPr>
        <w:t xml:space="preserve">, код курса </w:t>
      </w:r>
      <w:r w:rsidRPr="0049192A">
        <w:rPr>
          <w:rFonts w:ascii="Times New Roman" w:hAnsi="Times New Roman" w:cs="Times New Roman"/>
          <w:b/>
          <w:sz w:val="28"/>
          <w:szCs w:val="28"/>
        </w:rPr>
        <w:t>s2s7cos</w:t>
      </w:r>
    </w:p>
    <w:p w:rsidR="00827F32" w:rsidRPr="009C1C60" w:rsidRDefault="00827F32" w:rsidP="008201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27F32" w:rsidRPr="009C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6FFE"/>
    <w:multiLevelType w:val="multilevel"/>
    <w:tmpl w:val="5ED4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B74AC"/>
    <w:multiLevelType w:val="multilevel"/>
    <w:tmpl w:val="5D4E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40DD0"/>
    <w:multiLevelType w:val="multilevel"/>
    <w:tmpl w:val="41B6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1E5687"/>
    <w:multiLevelType w:val="multilevel"/>
    <w:tmpl w:val="8D14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69508B"/>
    <w:multiLevelType w:val="multilevel"/>
    <w:tmpl w:val="6B34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E4A37"/>
    <w:multiLevelType w:val="multilevel"/>
    <w:tmpl w:val="B3A8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F94D21"/>
    <w:multiLevelType w:val="multilevel"/>
    <w:tmpl w:val="6E1A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827812"/>
    <w:multiLevelType w:val="multilevel"/>
    <w:tmpl w:val="221E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60"/>
    <w:rsid w:val="00304203"/>
    <w:rsid w:val="004968C7"/>
    <w:rsid w:val="008201D0"/>
    <w:rsid w:val="00827F32"/>
    <w:rsid w:val="009C1C60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6CE9"/>
  <w15:chartTrackingRefBased/>
  <w15:docId w15:val="{2A1FAC02-C660-4906-B62A-70723EB6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1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ert">
    <w:name w:val="insert"/>
    <w:basedOn w:val="a"/>
    <w:rsid w:val="009C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1C60"/>
    <w:rPr>
      <w:i/>
      <w:iCs/>
    </w:rPr>
  </w:style>
  <w:style w:type="character" w:styleId="a5">
    <w:name w:val="Strong"/>
    <w:basedOn w:val="a0"/>
    <w:uiPriority w:val="22"/>
    <w:qFormat/>
    <w:rsid w:val="009C1C60"/>
    <w:rPr>
      <w:b/>
      <w:bCs/>
    </w:rPr>
  </w:style>
  <w:style w:type="character" w:styleId="a6">
    <w:name w:val="Hyperlink"/>
    <w:basedOn w:val="a0"/>
    <w:uiPriority w:val="99"/>
    <w:semiHidden/>
    <w:unhideWhenUsed/>
    <w:rsid w:val="009C1C6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C1C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603">
          <w:marLeft w:val="0"/>
          <w:marRight w:val="0"/>
          <w:marTop w:val="450"/>
          <w:marBottom w:val="0"/>
          <w:divBdr>
            <w:top w:val="single" w:sz="6" w:space="19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63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Отражение результатов инвентаризации: излишки</vt:lpstr>
      <vt:lpstr>    Отражение результатов инвентаризации: недостачи</vt:lpstr>
      <vt:lpstr>    Естественная убыль при инвентаризации</vt:lpstr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2020-05-14T04:31:00Z</dcterms:created>
  <dcterms:modified xsi:type="dcterms:W3CDTF">2020-05-14T05:42:00Z</dcterms:modified>
</cp:coreProperties>
</file>