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Default="007B2141" w:rsidP="006E221B">
      <w:pPr>
        <w:pStyle w:val="a4"/>
        <w:rPr>
          <w:color w:val="000000"/>
        </w:rPr>
      </w:pPr>
      <w:r>
        <w:rPr>
          <w:color w:val="000000"/>
        </w:rPr>
        <w:t>Дата: 18 мая</w:t>
      </w:r>
      <w:r w:rsidR="006E221B">
        <w:rPr>
          <w:color w:val="000000"/>
        </w:rPr>
        <w:t xml:space="preserve"> 2020г</w:t>
      </w:r>
    </w:p>
    <w:p w:rsidR="006E221B" w:rsidRDefault="007B2141" w:rsidP="006E221B">
      <w:pPr>
        <w:pStyle w:val="a4"/>
        <w:rPr>
          <w:color w:val="000000"/>
        </w:rPr>
      </w:pPr>
      <w:r>
        <w:rPr>
          <w:color w:val="000000"/>
        </w:rPr>
        <w:t>Группа Пр</w:t>
      </w:r>
      <w:r w:rsidR="00385C4C">
        <w:rPr>
          <w:color w:val="000000"/>
        </w:rPr>
        <w:t>-19</w:t>
      </w:r>
    </w:p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 xml:space="preserve">Учебная дисциплина: </w:t>
      </w:r>
      <w:r w:rsidR="007B2141">
        <w:rPr>
          <w:color w:val="000000"/>
        </w:rPr>
        <w:t>История</w:t>
      </w:r>
    </w:p>
    <w:p w:rsidR="007B2141" w:rsidRDefault="007B2141" w:rsidP="007B2141">
      <w:pPr>
        <w:rPr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Россия на рубеже </w:t>
      </w:r>
      <w:r>
        <w:rPr>
          <w:rFonts w:ascii="Times New Roman" w:hAnsi="Times New Roman" w:cs="Times New Roman"/>
          <w:bCs/>
          <w:lang w:val="en-US"/>
        </w:rPr>
        <w:t>XIX</w:t>
      </w:r>
      <w:r>
        <w:rPr>
          <w:rFonts w:ascii="Times New Roman" w:hAnsi="Times New Roman" w:cs="Times New Roman"/>
          <w:bCs/>
        </w:rPr>
        <w:t>—</w:t>
      </w:r>
      <w:r>
        <w:rPr>
          <w:rFonts w:ascii="Times New Roman" w:hAnsi="Times New Roman" w:cs="Times New Roman"/>
          <w:bCs/>
          <w:lang w:val="en-US"/>
        </w:rPr>
        <w:t>XX</w:t>
      </w:r>
      <w:r>
        <w:rPr>
          <w:rFonts w:ascii="Times New Roman" w:hAnsi="Times New Roman" w:cs="Times New Roman"/>
          <w:bCs/>
        </w:rPr>
        <w:t xml:space="preserve"> веков. Революция 1905—1907 годов в Р</w:t>
      </w:r>
      <w:r>
        <w:rPr>
          <w:rFonts w:ascii="Times New Roman" w:hAnsi="Times New Roman" w:cs="Times New Roman"/>
        </w:rPr>
        <w:t>оссии</w:t>
      </w:r>
    </w:p>
    <w:p w:rsidR="007B2141" w:rsidRDefault="007B2141" w:rsidP="007B2141">
      <w:pPr>
        <w:pStyle w:val="a4"/>
        <w:rPr>
          <w:color w:val="000000"/>
        </w:rPr>
      </w:pPr>
      <w:r>
        <w:rPr>
          <w:color w:val="000000"/>
        </w:rPr>
        <w:t xml:space="preserve">Форма:  Лекционно-практическое занятие </w:t>
      </w:r>
    </w:p>
    <w:p w:rsidR="007B2141" w:rsidRDefault="007B2141" w:rsidP="007B2141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: </w:t>
      </w:r>
    </w:p>
    <w:p w:rsidR="007B2141" w:rsidRDefault="007B2141" w:rsidP="007B2141">
      <w:pPr>
        <w:pStyle w:val="a4"/>
        <w:numPr>
          <w:ilvl w:val="0"/>
          <w:numId w:val="53"/>
        </w:numPr>
        <w:shd w:val="clear" w:color="auto" w:fill="FFFFFF"/>
        <w:spacing w:beforeAutospacing="0" w:afterAutospacing="0" w:line="216" w:lineRule="exact"/>
        <w:ind w:right="58"/>
      </w:pPr>
      <w:r>
        <w:rPr>
          <w:color w:val="000000"/>
        </w:rPr>
        <w:t>1.Составляем конспект. В конце</w:t>
      </w:r>
      <w:r>
        <w:rPr>
          <w:color w:val="000000"/>
          <w:sz w:val="27"/>
          <w:szCs w:val="27"/>
        </w:rPr>
        <w:t xml:space="preserve"> </w:t>
      </w:r>
      <w:r>
        <w:t xml:space="preserve"> объясняем, в чем заключались главные противоречия в поли</w:t>
      </w:r>
      <w:r>
        <w:softHyphen/>
        <w:t>тическом, экономическом, социальном развитии России в на</w:t>
      </w:r>
      <w:r>
        <w:softHyphen/>
        <w:t>чале ХХ века.</w:t>
      </w:r>
    </w:p>
    <w:tbl>
      <w:tblPr>
        <w:tblW w:w="5000" w:type="pct"/>
        <w:tblCellSpacing w:w="15" w:type="dxa"/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9595"/>
      </w:tblGrid>
      <w:tr w:rsidR="007B2141" w:rsidTr="007B2141">
        <w:trPr>
          <w:tblCellSpacing w:w="15" w:type="dxa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141" w:rsidRDefault="007B2141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Россия на рубеже XIX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вв. Революция 1905-1907 гг.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Укрупнение предприятий (прежде всего в легкой и пищевой промышленности), их вхождение в фабричную стадию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Промышленный переворот дал толчок к развитию производства. Большая доля иностранных инвестиций (около 70%) позволяла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пром-ть</w:t>
            </w:r>
            <w:proofErr w:type="spellEnd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\дорожного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строительства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Развивалась тяжелая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пром-ть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т. к. повышались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заказы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чугун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Появление новых отраслей: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паровозо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вагоностроительная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медепрокатная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цементная, резиновая.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Итоги: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10 последних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произ-во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увеличилось вдвое.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ряду показателей догоняет Англию, Францию, Германию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темпам роста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тяжелой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пром-ти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 занимает 1 место.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группы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пром-ти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=40%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Бурный рост экономики поставил Россию на ведущее место в мире по темпам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роста.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Витте: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Жесткая налоговая политика, увеличение косвенных налогов за счет акцизных сборов на товары массового производства, введение монополии на производство и продажу водки (1895 г.)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Денежная “золотая” реформа: введение единой золотой валюты и обмена на 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бымажного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кредитного рубля (1897 г.). Русская валюта стала конвертируемой. Жесткий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процессом эмиссии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иностранного капитала, которое осуществлялось либо в виде непосредственных вложений в предприятия, либо в виде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займов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банка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для кредитования народного хозяйства (1860 г.) Развитие банковского дела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программа индустриализации страны, основной акцент, в которой был сделан на стабилизацию финансового положения и изыскание необходимых денежных резервов для 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рывка. Эти меры позволили сконцентрировать значительные бюджетные и иные поступления и направить их на развитие промышленности.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Toc452393240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Особенности развития капитализма в России в начале ХХ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.</w:t>
            </w:r>
            <w:bookmarkEnd w:id="0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Несоответствие развития добывающей и тяжелой промышленности (поддерживаемых государством из-за важного стратегического значения) и роста легкой промышленности, оставшейся на уровне мелких предприятий.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Диспропорция между форсированным развитием капитализма в промышленности и наличием остатков прежней полуфеодальной системы в сельском хозяйстве.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Несмотря на бурный рывок, Россия оставалась аграрно-индустриальной страной.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Toc452393241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Основные предпосылки и особенности образования политических партий в России в начале ХХ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.</w:t>
            </w:r>
            <w:bookmarkEnd w:id="1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Следует отметить, что партии складывались постепенно. Сначала формировались общественные движения, возникали кружки и группы единомышленников, намечалась идейно-политическая платформа, вырабатывались идейные и организационные основы будущей партии и только после этого наступал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момент оформления партии, принимались программа и устав, создавались местные организации, начиналась активная политическая деятельность. Образование политических партий в России проходило под воздействием общих закономерностей, характерных для всех стран капитализма. Предпосылки: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рост повлек за собой чрезвычайную политизацию общественной жизни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Недовольство интеллигенции правящим режимом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Поражение в Русско-японской войне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кризис 1900-1903гг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Вместе с тем были и свои особенности образования, связанные со спецификой экономического, политического, социального и национального развития: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Острота социальных и национальных проблем привела к первоначальному оформлению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\партий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окраинах, причем они имели социалистическую окраску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Многопартийность в России объясняется многонациональным составом населения, незаконченностью процессов классовой дифференциации.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партий не “снизу”, когда соц. группа “делегировала” отстаивание своих прав своим представителям, а, наоборот, представители интеллигенции поделили между собой сферы представительства.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Европе первые партии были либеральные, а у нас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революц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этих условиях начался процесс формирования политических партий, который начался в предреволюционные годы, а закончился в период первой российской революции 1905-1907гг. Ранее других возникли партии радикального направления (РСДРП, ПСР).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Toc452393242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Анализ внешнеполитической деятельности России в начале ХХ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Русско-японская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война: ее причины и последствия</w:t>
            </w:r>
            <w:bookmarkEnd w:id="2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направлена на Восток. Причины: Россия имела виды на часть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тер-рии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Китая и Кореи. Поэтому и началась Русско-японская война. Япония тоже имела виды на эту территорию. Россия не рассчитала свои силы. Япония стала довольно сильной. Мы проиграли. Последствия: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Потеря Порт-Артура на Д. Востоке, потеря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Сахалина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Контрибуция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Усилилась революционная ситуация в стране. Усилилось недовольство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резко ослабли позиции царизма как в стране в целом, так и в вооруженных силах.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Toc452393243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Причины и особенности революции 1905-1907 гг. Характеристика основных противоборствующих сил революции</w:t>
            </w:r>
            <w:bookmarkEnd w:id="3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Причины: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Происходило нарастание противоречий в стране, связанных с сохранением пережитков крепостничества в экономической и политической жизни страны. Эти противоречия определяли характер революции как буржуазной по своим целям.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 одновременно возникла иная "социальная война", связанная с развитием капиталистических отношений. Это борьба рабочего класса и крестьянской бедноты против эксплуатации, за переустройство общества на новых началах. Их положение было очень плохим.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Национальный вопрос, требования политической и культурной автономии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меньшинствами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интеллигенция резко отрицательно относилась к самодержавию, к чиновничеству, к отсталой полит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истеме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Недовольство царизмом в армии, где из-за крестьянского состава солдатской массы, отношения солдат с офицерами были напряженными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Особенности: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Антифеодальная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т. к. требовала уничтожения феодальных пережитков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демократическая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т. к. имела своей целью введение демократических прав и свобод, конституции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революции: 1. аграрный (крестьянский) вопрос; 2. политическая система в России (борьба с самодержавием); 3. национальный вопрос.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Противоборствующие силы: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рабочие и крестьяне, армия, интеллигенция; хотели улучшения своего положения, соц. прав.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Действоавли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методами стачек, забастовок, восстаний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царя, помещики; не хотело уступать своей власти, не шло ни на какие уступки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 “власть – общество”.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Toc452393244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Содержание и значение деятельности </w:t>
            </w:r>
            <w:bookmarkEnd w:id="4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 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Государственных дум.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Дума. 27 апр. 1906 г. Функции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Думы ограничивались предварительной разработкой и обсуждением законодательных предположений. Выборы предусматривались многостепенные. Большевики и эсеры выборы в Думу бойкотировали. Меньшевики провели несколько депутатов. Кадеты – большинство, “трудовики”, октябристы. По партийному составу I Дума была левоцентристской, либеральной и оппозиционной по отношению к самодержавию. С первых же дней противоречия с правительством: аграрный вопрос. Существовало три проекта – кадетов, трудовиков и эсеров – “принудительное отчуждение земель”. Это показало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характер Думы, поэтому царское правительство распустило Думу.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Дума.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1907 г. По составу еще более радикальная, чем I. 43% - левые партии. Усилилось и правое крыло за счет монархистов и октябристов. Дебаты по 2 вопросам: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аграрный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принятие чрезвычайных мер против революционеров. Несогласие Думы с политикой правительства (со Столыпиным), поэтому ее тоже распустили. Деятельность Дум выявила слабую полит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ультуру и верхов и низов. Это был первый опыт республики в нашей стране. Это был решительный шаг к ограничению самодержавия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Toc452393246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Партии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созданные накануне и в ходе революции 1905-1907 гг., их лидеры.</w:t>
            </w:r>
            <w:bookmarkEnd w:id="5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 г. – РСДРП – Плеханов, Ленин, Мартов: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 г. – Большевики – В. Ленин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1903 г. – Меньшевики – Плеханов, Мартов,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Цедербаум</w:t>
            </w:r>
            <w:proofErr w:type="spellEnd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1902 г. - Эсеры – Чернов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1905 г. – Союз “Русского народа” – Дубровин, Марков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1905 г. – Октябристы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Родзянко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1905 г. – Кадеты – Милюков, Струве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Toc452393247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Кульминационные события революции 1905-1907 гг.</w:t>
            </w:r>
            <w:bookmarkEnd w:id="6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Всероссийская Октябрьская стачка (1905 г.) и 2. вооруженное восстание в армии и на флоте (ноябрь 1905 г.) 1. – слишком большой размах антиправительственных выступлений. Царь издает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окт. 1905 г., в котором провозглашает основные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\свободы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обещает Думу. 2. – Ушла последняя поддержка правительства – армия. Правительство начинает маневрировать: автономия университетам, Закон об учреждении Думы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Toc452393248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“Манифест 17 октября”? Кто был автором этого документа?</w:t>
            </w:r>
            <w:bookmarkEnd w:id="7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II подписал приготовленный Витте Манифест. Он содержал следующие положения: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Гражданские свободы: неприкосновенность личности, свободы совести, слова, собраний.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Всеобщее избирательное право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законодательной Думы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нем ничего не говорилось о судьбе самодержавия, полномочиях Думы.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Toc452393249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На какие уступки вынужден был пойти царизм в ходе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рев-ции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1905-1907 гг.</w:t>
            </w:r>
            <w:bookmarkEnd w:id="8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гражданских свобод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своей власти введением Думы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избирательного права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Народные массы получили у царизма ряд уступок: рабочий класс - сокращение рабочего дня, снижение штрафов, повышение зарплаты в ряде отраслей, легализация профсоюзов; крестьянство - уменьшение выкупных платежей с 1 янв. 1906 г. наполовину и с 1 янв. 1907 – прекращение, отмена ряда ограничений в правах (круговая порука, подушная подать), свобода передвижения, разрушение общины.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Toc452393250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Какое событие считается окончанием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рев-ции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1905-1907 гг.? Каковы были итоги первой российской революции?</w:t>
            </w:r>
            <w:bookmarkEnd w:id="9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июня 1907 года Николай II объявил о роспуске Думы, а также изменил избирательный закон. Это было окончание революции. Итоги: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самодержавие не представлялось отныне единственной формой правления, нанесен удар по монархическим иллюзиям рабочего класса, процесс прояснения классового сознания произошел в крестьянской среде, революция оказала воздействие на развитие общественно-политических движений, активизацию классовой борьбы пролетариата в развитых капиталистических странах Запада, вызвала новый мощный подъем национальн</w:t>
            </w:r>
            <w:proofErr w:type="gramStart"/>
            <w:r>
              <w:rPr>
                <w:rFonts w:ascii="Times New Roman" w:eastAsia="MingLiU" w:hAnsi="MingLiU" w:cs="Times New Roman" w:hint="eastAsia"/>
                <w:sz w:val="20"/>
                <w:szCs w:val="20"/>
              </w:rPr>
              <w:t>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освободительных движений. Народные массы получили у царизма ряд уступок: рабочий класс - сокращение рабочего дня, снижение штрафов, повышение зарплаты в ряде отраслей, легализация профсоюзов; крестьянство - отмена выкупных платежей, отмена ряда ограничений в правах (круговая порука, подушная подать), свобода передвижения, разрушение общины. Первая российская революция завершила в основном процесс политического размежевания в стране, формирование партий. Пролетариат приобрел богатый опыт политической борьбы, потерпела поражение концепция либеральной парламентской революции: либералы оказались слишком близки к правительству, поэтому дискредитировали себя в глазах значительной части народных масс, доверие к либералам было подорвано. Впервые в России появилось представительное учреждение, которое было избрано не только представителями имущих классов, но и трудящихся. Появление Государственной Думы означало трансформацию режима в буржуазную монархию, в годы революции было положено начало парламентаризму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Произошла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рев-ция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умах: пропала вера в царя, появилось чувство собственного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дост-ва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Появилась идея правового государства. Компромисс между “верхами” и “низами”.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Toc452393251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Даты</w:t>
            </w:r>
            <w:bookmarkEnd w:id="10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Toc452393252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Русско-японская война</w:t>
            </w:r>
            <w:bookmarkEnd w:id="11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1904-1905 гг. Закончилась в августе 1905 года мирным договором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Портсмуте в США, по которому Россия лишилась права на аренду Порт-Артура, а Япония получила южную часть Сахалина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Toc452393253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“Тройственный союз” (Антанта)</w:t>
            </w:r>
            <w:bookmarkEnd w:id="12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в 1907 г.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_Toc452393254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Началом первой русской революции</w:t>
            </w:r>
            <w:bookmarkEnd w:id="13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 янв. 1905 г. в Петербурге, получившее название “кровавое воскресенье”. Демонстрация рабочих с петицией о защите их интересов. По ним открыли огонь. По всей стране начались стачки, забастовки.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_Toc452393255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Указ о закреплении надельной земли в частную собственность</w:t>
            </w:r>
            <w:bookmarkEnd w:id="14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9 ноября 1906 г.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_Toc452393256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Образование октябристов</w:t>
            </w:r>
            <w:bookmarkEnd w:id="15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–ноябрь 1905 г.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_Toc452393257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Образование кадетов</w:t>
            </w:r>
            <w:bookmarkEnd w:id="16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12-18 октября 1905 г.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_Toc452393258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Министерство торговли и промышленности –</w:t>
            </w:r>
            <w:bookmarkEnd w:id="17"/>
          </w:p>
          <w:p w:rsidR="007B2141" w:rsidRDefault="007B2141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_Toc452393259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Персоналии</w:t>
            </w:r>
            <w:bookmarkEnd w:id="18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_Toc452393260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Лидеры Р</w:t>
            </w:r>
            <w:proofErr w:type="gramStart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СДРП в п</w:t>
            </w:r>
            <w:proofErr w:type="gramEnd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ервые годы</w:t>
            </w:r>
            <w:bookmarkEnd w:id="19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Ленин, Плеханов, Мартов,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Цедербаум</w:t>
            </w:r>
            <w:proofErr w:type="spellEnd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_Toc452393261"/>
            <w:proofErr w:type="spellStart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Гучков</w:t>
            </w:r>
            <w:bookmarkEnd w:id="20"/>
            <w:proofErr w:type="spellEnd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октябристы, Милюков – кадеты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Toc452393262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Кто такой Г. Гапон: Какова его роль в событиях “Кровавого воскресенья”?</w:t>
            </w:r>
            <w:bookmarkEnd w:id="21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Священник Гапон организовывал “Общество русских фабрично-заводских рабочих”. Эта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орг-ция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выдвигала чисто экономические требования. После увольнения нескольких рабочих Путиловского завода он предложил пойти к царю с петицией.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_Toc452393263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Кто был председателем </w:t>
            </w:r>
            <w:bookmarkEnd w:id="2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и 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Дум России?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- кадет Муромцев, II – кадет Головин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_Toc452393264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 xml:space="preserve">Лидеры партии эсеров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в первые</w:t>
            </w:r>
            <w:proofErr w:type="gramEnd"/>
            <w:r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 xml:space="preserve"> годы</w:t>
            </w:r>
            <w:bookmarkEnd w:id="23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Чернов,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Авксентьев</w:t>
            </w:r>
            <w:proofErr w:type="spellEnd"/>
          </w:p>
          <w:p w:rsidR="007B2141" w:rsidRDefault="007B2141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_Toc452393265"/>
            <w:r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Термины</w:t>
            </w:r>
            <w:bookmarkEnd w:id="24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– это организованная группа единомышленников, представляющая интересы части народа и ставящая своей целью их реализацию путем завоевания государственной власти или в ее осуществлении.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Социализация земли – передача земли общинам, переход из частной собственности в общенародное достояние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Национализация земли – переход ее в собственность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гос-ва</w:t>
            </w:r>
            <w:proofErr w:type="spellEnd"/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Гражданские свободы – личные права граждан: неприкосновенность личной жизни, жилища и т. д.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Политические свободы – права граждан на осуществление политической деятельности: свобода собраний, профсоюзов, печати, слова и т. д.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Отчуждение – передача имущества в собственность др. лица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Конфискация – изъятие имущества в пользу государства.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Анархизм – общественно-политическое течение, которое выступает за уничтожение всякой государственной власти</w:t>
            </w:r>
          </w:p>
          <w:p w:rsidR="007B2141" w:rsidRDefault="007B2141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Реформы – преобразование, изменение, переустройство к.-л. стороны общественной жизни, не уничтожающее основ существующего строя.</w:t>
            </w:r>
          </w:p>
        </w:tc>
      </w:tr>
    </w:tbl>
    <w:p w:rsidR="007B2141" w:rsidRDefault="007B2141" w:rsidP="007B214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>
        <w:rPr>
          <w:rFonts w:ascii="Times New Roman" w:eastAsia="Times New Roman" w:hAnsi="Times New Roman" w:cs="Times New Roman"/>
          <w:vanish/>
          <w:sz w:val="16"/>
          <w:szCs w:val="16"/>
        </w:rPr>
        <w:lastRenderedPageBreak/>
        <w:t>Начало формы</w:t>
      </w:r>
    </w:p>
    <w:p w:rsidR="007B2141" w:rsidRDefault="007B2141" w:rsidP="007B2141">
      <w:pPr>
        <w:shd w:val="clear" w:color="auto" w:fill="FFFFFF"/>
        <w:spacing w:line="216" w:lineRule="exact"/>
        <w:ind w:right="58"/>
        <w:rPr>
          <w:rFonts w:ascii="Times New Roman" w:eastAsia="Times New Roman" w:hAnsi="Times New Roman" w:cs="Times New Roman"/>
        </w:rPr>
      </w:pPr>
    </w:p>
    <w:p w:rsidR="007B2141" w:rsidRDefault="007B2141" w:rsidP="006E221B">
      <w:pPr>
        <w:pStyle w:val="a4"/>
        <w:rPr>
          <w:color w:val="000000"/>
        </w:rPr>
      </w:pPr>
    </w:p>
    <w:p w:rsidR="006E221B" w:rsidRPr="007A6D5F" w:rsidRDefault="00385C4C" w:rsidP="006E221B">
      <w:pPr>
        <w:pStyle w:val="a4"/>
        <w:rPr>
          <w:color w:val="FFFF00"/>
        </w:rPr>
      </w:pPr>
      <w:r>
        <w:rPr>
          <w:color w:val="000000"/>
        </w:rPr>
        <w:t>4</w:t>
      </w:r>
      <w:r w:rsidR="006E221B">
        <w:rPr>
          <w:color w:val="000000"/>
        </w:rPr>
        <w:t xml:space="preserve">. Форма отчета: Фото </w:t>
      </w:r>
      <w:r w:rsidR="003A4614">
        <w:rPr>
          <w:color w:val="000000"/>
        </w:rPr>
        <w:t>конспекта</w:t>
      </w:r>
      <w:r w:rsidR="007A3DD0">
        <w:rPr>
          <w:color w:val="000000"/>
        </w:rPr>
        <w:t xml:space="preserve"> и выполненного задания</w:t>
      </w:r>
      <w:r w:rsidR="003A4614">
        <w:rPr>
          <w:color w:val="000000"/>
        </w:rPr>
        <w:t>.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5</w:t>
      </w:r>
      <w:r w:rsidR="00DF43C4">
        <w:rPr>
          <w:color w:val="000000"/>
        </w:rPr>
        <w:t xml:space="preserve">. </w:t>
      </w:r>
      <w:r w:rsidR="007B2141">
        <w:rPr>
          <w:color w:val="000000"/>
        </w:rPr>
        <w:t xml:space="preserve">Срок выполнения задания 20 мая </w:t>
      </w:r>
      <w:r w:rsidR="006E221B">
        <w:rPr>
          <w:color w:val="000000"/>
        </w:rPr>
        <w:t>2020 г.</w:t>
      </w:r>
    </w:p>
    <w:p w:rsidR="006E221B" w:rsidRDefault="00607FFC" w:rsidP="006E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221B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Получатель отчета: 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64@</w:t>
      </w:r>
      <w:r w:rsidR="006E22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22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Default="006E221B" w:rsidP="006E221B">
      <w:pPr>
        <w:pStyle w:val="a4"/>
        <w:rPr>
          <w:color w:val="000000"/>
        </w:rPr>
      </w:pP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</w:p>
    <w:p w:rsidR="00D8150B" w:rsidRPr="00AF4BE3" w:rsidRDefault="00D8150B">
      <w:pPr>
        <w:rPr>
          <w:sz w:val="16"/>
          <w:szCs w:val="16"/>
        </w:rPr>
      </w:pPr>
    </w:p>
    <w:sectPr w:rsidR="00D8150B" w:rsidRPr="00AF4BE3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706727"/>
    <w:multiLevelType w:val="hybridMultilevel"/>
    <w:tmpl w:val="102EF300"/>
    <w:lvl w:ilvl="0" w:tplc="02607348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5"/>
  </w:num>
  <w:num w:numId="9">
    <w:abstractNumId w:val="43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1"/>
  </w:num>
  <w:num w:numId="15">
    <w:abstractNumId w:val="16"/>
  </w:num>
  <w:num w:numId="16">
    <w:abstractNumId w:val="35"/>
  </w:num>
  <w:num w:numId="17">
    <w:abstractNumId w:val="19"/>
  </w:num>
  <w:num w:numId="18">
    <w:abstractNumId w:val="49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2"/>
  </w:num>
  <w:num w:numId="26">
    <w:abstractNumId w:val="50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2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7"/>
  </w:num>
  <w:num w:numId="39">
    <w:abstractNumId w:val="48"/>
  </w:num>
  <w:num w:numId="40">
    <w:abstractNumId w:val="38"/>
  </w:num>
  <w:num w:numId="41">
    <w:abstractNumId w:val="12"/>
  </w:num>
  <w:num w:numId="42">
    <w:abstractNumId w:val="31"/>
  </w:num>
  <w:num w:numId="43">
    <w:abstractNumId w:val="44"/>
  </w:num>
  <w:num w:numId="44">
    <w:abstractNumId w:val="5"/>
  </w:num>
  <w:num w:numId="45">
    <w:abstractNumId w:val="46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01E07"/>
    <w:rsid w:val="00093B38"/>
    <w:rsid w:val="000C4674"/>
    <w:rsid w:val="00170FBE"/>
    <w:rsid w:val="001916C0"/>
    <w:rsid w:val="001E089F"/>
    <w:rsid w:val="002933CE"/>
    <w:rsid w:val="00380191"/>
    <w:rsid w:val="00385C4C"/>
    <w:rsid w:val="003A4614"/>
    <w:rsid w:val="003F6696"/>
    <w:rsid w:val="00434C1D"/>
    <w:rsid w:val="00504E78"/>
    <w:rsid w:val="0055680D"/>
    <w:rsid w:val="00607FFC"/>
    <w:rsid w:val="006746E9"/>
    <w:rsid w:val="006B5500"/>
    <w:rsid w:val="006E221B"/>
    <w:rsid w:val="007A3DD0"/>
    <w:rsid w:val="007A6D5F"/>
    <w:rsid w:val="007B2141"/>
    <w:rsid w:val="007C1EFB"/>
    <w:rsid w:val="009355EA"/>
    <w:rsid w:val="00944D9A"/>
    <w:rsid w:val="009A07B9"/>
    <w:rsid w:val="009B2DA7"/>
    <w:rsid w:val="00A37C13"/>
    <w:rsid w:val="00AA69EA"/>
    <w:rsid w:val="00AF4BE3"/>
    <w:rsid w:val="00B12B68"/>
    <w:rsid w:val="00C00DE6"/>
    <w:rsid w:val="00C37A27"/>
    <w:rsid w:val="00D8150B"/>
    <w:rsid w:val="00DF11A6"/>
    <w:rsid w:val="00DF43C4"/>
    <w:rsid w:val="00DF735D"/>
    <w:rsid w:val="00E13E7F"/>
    <w:rsid w:val="00E66CFA"/>
    <w:rsid w:val="00F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b-share">
    <w:name w:val="b-share"/>
    <w:basedOn w:val="a0"/>
    <w:rsid w:val="00001E07"/>
  </w:style>
  <w:style w:type="character" w:customStyle="1" w:styleId="b-share-form-button">
    <w:name w:val="b-share-form-button"/>
    <w:basedOn w:val="a0"/>
    <w:rsid w:val="0000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1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2020-05-18T09:11:00Z</dcterms:created>
  <dcterms:modified xsi:type="dcterms:W3CDTF">2020-05-18T09:11:00Z</dcterms:modified>
</cp:coreProperties>
</file>