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Дата </w:t>
      </w:r>
      <w:r w:rsidR="00AC3566">
        <w:rPr>
          <w:color w:val="000000"/>
          <w:sz w:val="28"/>
          <w:szCs w:val="28"/>
        </w:rPr>
        <w:t>20</w:t>
      </w:r>
      <w:r w:rsidR="00D84010">
        <w:rPr>
          <w:color w:val="000000"/>
          <w:sz w:val="28"/>
          <w:szCs w:val="28"/>
        </w:rPr>
        <w:t>.05.20</w:t>
      </w:r>
    </w:p>
    <w:p w:rsidR="002849C5" w:rsidRPr="00B9031A" w:rsidRDefault="00AC3566" w:rsidP="002849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А</w:t>
      </w:r>
      <w:r w:rsidR="00D84010">
        <w:rPr>
          <w:color w:val="000000"/>
          <w:sz w:val="28"/>
          <w:szCs w:val="28"/>
        </w:rPr>
        <w:t>-19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Учебная дисциплина (Междисциплинарный курс) литература</w:t>
      </w:r>
    </w:p>
    <w:p w:rsidR="002849C5" w:rsidRPr="00B9031A" w:rsidRDefault="00D84010" w:rsidP="002849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№112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Тема занятия</w:t>
      </w:r>
      <w:r w:rsidR="00B9031A">
        <w:rPr>
          <w:color w:val="000000"/>
          <w:sz w:val="28"/>
          <w:szCs w:val="28"/>
        </w:rPr>
        <w:t>:</w:t>
      </w:r>
      <w:r w:rsidRPr="00B9031A">
        <w:rPr>
          <w:b/>
          <w:sz w:val="28"/>
          <w:szCs w:val="28"/>
        </w:rPr>
        <w:t xml:space="preserve"> </w:t>
      </w:r>
      <w:r w:rsidRPr="00B9031A">
        <w:rPr>
          <w:b/>
          <w:color w:val="000000"/>
          <w:sz w:val="28"/>
          <w:szCs w:val="28"/>
        </w:rPr>
        <w:t>Особенности развития литературы конца 1980—2000-х годов</w:t>
      </w:r>
      <w:r w:rsidR="00B9031A">
        <w:rPr>
          <w:b/>
          <w:color w:val="000000"/>
          <w:sz w:val="28"/>
          <w:szCs w:val="28"/>
        </w:rPr>
        <w:t>.</w:t>
      </w:r>
      <w:r w:rsidRPr="00B9031A">
        <w:rPr>
          <w:color w:val="000000"/>
          <w:sz w:val="28"/>
          <w:szCs w:val="28"/>
        </w:rPr>
        <w:t xml:space="preserve">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Форма: комбинированный урок </w:t>
      </w:r>
    </w:p>
    <w:p w:rsidR="002849C5" w:rsidRPr="00B9031A" w:rsidRDefault="002849C5" w:rsidP="002849C5">
      <w:pPr>
        <w:pStyle w:val="a3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 Новый материал. </w:t>
      </w:r>
    </w:p>
    <w:p w:rsidR="002849C5" w:rsidRPr="00B9031A" w:rsidRDefault="002849C5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Вопросы, рассматриваемые входе занятия: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-обзор произведений последних лет;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 xml:space="preserve">- тенденции современной литературы; 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понятие постмодернизма;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понятие   постреализма;</w:t>
      </w:r>
    </w:p>
    <w:p w:rsidR="00AB11B0" w:rsidRPr="00B9031A" w:rsidRDefault="00AB11B0" w:rsidP="00AB11B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031A">
        <w:rPr>
          <w:color w:val="000000"/>
          <w:sz w:val="28"/>
          <w:szCs w:val="28"/>
        </w:rPr>
        <w:t>- жанры современной литературы.</w:t>
      </w:r>
      <w:r w:rsidRPr="00B9031A">
        <w:rPr>
          <w:color w:val="000000"/>
          <w:sz w:val="28"/>
          <w:szCs w:val="28"/>
        </w:rPr>
        <w:br/>
      </w:r>
      <w:r w:rsidRPr="00B9031A">
        <w:rPr>
          <w:color w:val="000000"/>
          <w:sz w:val="28"/>
          <w:szCs w:val="28"/>
        </w:rPr>
        <w:br/>
      </w:r>
      <w:r w:rsidRPr="00B9031A">
        <w:rPr>
          <w:b/>
          <w:color w:val="000000"/>
          <w:sz w:val="28"/>
          <w:szCs w:val="28"/>
        </w:rPr>
        <w:t>Задание для обучающихся</w:t>
      </w:r>
    </w:p>
    <w:p w:rsidR="002849C5" w:rsidRPr="00B9031A" w:rsidRDefault="002849C5" w:rsidP="002849C5">
      <w:pPr>
        <w:pStyle w:val="a3"/>
        <w:rPr>
          <w:sz w:val="28"/>
          <w:szCs w:val="28"/>
        </w:rPr>
      </w:pPr>
      <w:r w:rsidRPr="00B9031A">
        <w:rPr>
          <w:b/>
          <w:color w:val="000000"/>
          <w:sz w:val="28"/>
          <w:szCs w:val="28"/>
        </w:rPr>
        <w:t>1.Прочита</w:t>
      </w:r>
      <w:r w:rsidR="00AB11B0" w:rsidRPr="00B9031A">
        <w:rPr>
          <w:b/>
          <w:color w:val="000000"/>
          <w:sz w:val="28"/>
          <w:szCs w:val="28"/>
        </w:rPr>
        <w:t>йте</w:t>
      </w:r>
      <w:r w:rsidRPr="00B9031A">
        <w:rPr>
          <w:b/>
          <w:color w:val="000000"/>
          <w:sz w:val="28"/>
          <w:szCs w:val="28"/>
        </w:rPr>
        <w:t xml:space="preserve"> </w:t>
      </w:r>
      <w:r w:rsidR="00AB11B0" w:rsidRPr="00B9031A">
        <w:rPr>
          <w:b/>
          <w:color w:val="000000"/>
          <w:sz w:val="28"/>
          <w:szCs w:val="28"/>
        </w:rPr>
        <w:t xml:space="preserve">лекцию: </w:t>
      </w:r>
      <w:r w:rsidR="00AB11B0" w:rsidRPr="00B9031A">
        <w:rPr>
          <w:sz w:val="28"/>
          <w:szCs w:val="28"/>
        </w:rPr>
        <w:t>Особенности</w:t>
      </w:r>
      <w:r w:rsidRPr="00B9031A">
        <w:rPr>
          <w:sz w:val="28"/>
          <w:szCs w:val="28"/>
        </w:rPr>
        <w:t xml:space="preserve"> развития литературы конца 1980—2000-х годов</w:t>
      </w:r>
      <w:r w:rsidR="00AB11B0" w:rsidRPr="00B9031A">
        <w:rPr>
          <w:sz w:val="28"/>
          <w:szCs w:val="28"/>
        </w:rPr>
        <w:t>.</w:t>
      </w:r>
      <w:r w:rsidRPr="00B9031A">
        <w:rPr>
          <w:sz w:val="28"/>
          <w:szCs w:val="28"/>
        </w:rPr>
        <w:t xml:space="preserve">  (См. ниже)</w:t>
      </w:r>
    </w:p>
    <w:p w:rsidR="002849C5" w:rsidRPr="00B9031A" w:rsidRDefault="002849C5" w:rsidP="002849C5">
      <w:pPr>
        <w:pStyle w:val="a3"/>
        <w:rPr>
          <w:b/>
          <w:sz w:val="28"/>
          <w:szCs w:val="28"/>
        </w:rPr>
      </w:pPr>
      <w:r w:rsidRPr="00B9031A">
        <w:rPr>
          <w:b/>
          <w:sz w:val="28"/>
          <w:szCs w:val="28"/>
        </w:rPr>
        <w:t>2. Просмотр</w:t>
      </w:r>
      <w:r w:rsidR="00AB11B0" w:rsidRPr="00B9031A">
        <w:rPr>
          <w:b/>
          <w:sz w:val="28"/>
          <w:szCs w:val="28"/>
        </w:rPr>
        <w:t>ите</w:t>
      </w:r>
      <w:r w:rsidRPr="00B9031A">
        <w:rPr>
          <w:b/>
          <w:sz w:val="28"/>
          <w:szCs w:val="28"/>
        </w:rPr>
        <w:t xml:space="preserve"> презентацию </w:t>
      </w:r>
      <w:r w:rsidR="00AB11B0" w:rsidRPr="00B9031A">
        <w:rPr>
          <w:b/>
          <w:sz w:val="28"/>
          <w:szCs w:val="28"/>
        </w:rPr>
        <w:t xml:space="preserve">№1 «Современная русская литература»  </w:t>
      </w:r>
    </w:p>
    <w:p w:rsidR="005E0826" w:rsidRDefault="00AB11B0" w:rsidP="002849C5">
      <w:pPr>
        <w:pStyle w:val="a3"/>
        <w:rPr>
          <w:b/>
          <w:color w:val="000000"/>
          <w:sz w:val="28"/>
          <w:szCs w:val="28"/>
        </w:rPr>
      </w:pPr>
      <w:r w:rsidRPr="00B9031A">
        <w:rPr>
          <w:b/>
          <w:color w:val="000000"/>
          <w:sz w:val="28"/>
          <w:szCs w:val="28"/>
        </w:rPr>
        <w:t xml:space="preserve">3. Составьте </w:t>
      </w:r>
      <w:r w:rsidR="00AC3566">
        <w:rPr>
          <w:b/>
          <w:color w:val="000000"/>
          <w:sz w:val="28"/>
          <w:szCs w:val="28"/>
        </w:rPr>
        <w:t xml:space="preserve">от руки план </w:t>
      </w:r>
      <w:r w:rsidRPr="00B9031A">
        <w:rPr>
          <w:b/>
          <w:color w:val="000000"/>
          <w:sz w:val="28"/>
          <w:szCs w:val="28"/>
        </w:rPr>
        <w:t>конспект</w:t>
      </w:r>
      <w:r w:rsidR="00AC3566">
        <w:rPr>
          <w:b/>
          <w:color w:val="000000"/>
          <w:sz w:val="28"/>
          <w:szCs w:val="28"/>
        </w:rPr>
        <w:t>а</w:t>
      </w:r>
      <w:r w:rsidRPr="00B9031A">
        <w:rPr>
          <w:b/>
          <w:color w:val="000000"/>
          <w:sz w:val="28"/>
          <w:szCs w:val="28"/>
        </w:rPr>
        <w:t xml:space="preserve"> лекции. </w:t>
      </w:r>
    </w:p>
    <w:p w:rsidR="005E0826" w:rsidRPr="005E0826" w:rsidRDefault="005E0826" w:rsidP="005E0826">
      <w:pPr>
        <w:pStyle w:val="a3"/>
        <w:rPr>
          <w:b/>
          <w:color w:val="000000"/>
          <w:sz w:val="28"/>
          <w:szCs w:val="28"/>
        </w:rPr>
      </w:pPr>
      <w:r w:rsidRPr="005E0826">
        <w:rPr>
          <w:b/>
          <w:color w:val="000000"/>
          <w:sz w:val="28"/>
          <w:szCs w:val="28"/>
        </w:rPr>
        <w:t>Форма отчета:</w:t>
      </w:r>
    </w:p>
    <w:p w:rsidR="005E0826" w:rsidRPr="005E0826" w:rsidRDefault="005E0826" w:rsidP="005E0826">
      <w:pPr>
        <w:pStyle w:val="a3"/>
        <w:rPr>
          <w:i/>
          <w:color w:val="000000"/>
          <w:sz w:val="28"/>
          <w:szCs w:val="28"/>
        </w:rPr>
      </w:pPr>
      <w:r w:rsidRPr="005E0826">
        <w:rPr>
          <w:i/>
          <w:color w:val="000000"/>
          <w:sz w:val="28"/>
          <w:szCs w:val="28"/>
        </w:rPr>
        <w:t>Выполненная рабо</w:t>
      </w:r>
      <w:r w:rsidR="00E84EEA">
        <w:rPr>
          <w:i/>
          <w:color w:val="000000"/>
          <w:sz w:val="28"/>
          <w:szCs w:val="28"/>
        </w:rPr>
        <w:t>та должна быть размещена в Гугл К</w:t>
      </w:r>
      <w:r w:rsidRPr="005E0826">
        <w:rPr>
          <w:i/>
          <w:color w:val="000000"/>
          <w:sz w:val="28"/>
          <w:szCs w:val="28"/>
        </w:rPr>
        <w:t xml:space="preserve">лассе. </w:t>
      </w:r>
    </w:p>
    <w:p w:rsidR="005E0826" w:rsidRPr="005E0826" w:rsidRDefault="005E0826" w:rsidP="00D84010">
      <w:pPr>
        <w:pStyle w:val="a3"/>
        <w:rPr>
          <w:b/>
          <w:i/>
          <w:color w:val="000000"/>
          <w:sz w:val="28"/>
          <w:szCs w:val="28"/>
        </w:rPr>
      </w:pPr>
      <w:r w:rsidRPr="005E0826">
        <w:rPr>
          <w:b/>
          <w:i/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5E0826">
        <w:rPr>
          <w:b/>
          <w:i/>
          <w:color w:val="000000"/>
          <w:sz w:val="28"/>
          <w:szCs w:val="28"/>
        </w:rPr>
        <w:t>Word</w:t>
      </w:r>
      <w:proofErr w:type="spellEnd"/>
      <w:r w:rsidRPr="005E0826">
        <w:rPr>
          <w:b/>
          <w:i/>
          <w:color w:val="000000"/>
          <w:sz w:val="28"/>
          <w:szCs w:val="28"/>
        </w:rPr>
        <w:t xml:space="preserve">  </w:t>
      </w:r>
    </w:p>
    <w:p w:rsidR="005E0826" w:rsidRDefault="005E0826" w:rsidP="002849C5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="00AC3566">
        <w:rPr>
          <w:b/>
          <w:i/>
          <w:color w:val="000000"/>
          <w:sz w:val="28"/>
          <w:szCs w:val="28"/>
        </w:rPr>
        <w:t xml:space="preserve">План </w:t>
      </w:r>
      <w:proofErr w:type="gramStart"/>
      <w:r w:rsidR="00AC3566">
        <w:rPr>
          <w:b/>
          <w:i/>
          <w:color w:val="000000"/>
          <w:sz w:val="28"/>
          <w:szCs w:val="28"/>
        </w:rPr>
        <w:t xml:space="preserve">конспекта </w:t>
      </w:r>
      <w:r w:rsidR="00E84EEA">
        <w:rPr>
          <w:b/>
          <w:i/>
          <w:color w:val="000000"/>
          <w:sz w:val="28"/>
          <w:szCs w:val="28"/>
        </w:rPr>
        <w:t xml:space="preserve"> лекции</w:t>
      </w:r>
      <w:proofErr w:type="gramEnd"/>
      <w:r w:rsidR="00AC3566">
        <w:rPr>
          <w:b/>
          <w:i/>
          <w:color w:val="000000"/>
          <w:sz w:val="28"/>
          <w:szCs w:val="28"/>
        </w:rPr>
        <w:t xml:space="preserve"> т руки</w:t>
      </w:r>
      <w:r w:rsidR="00E84EEA">
        <w:rPr>
          <w:b/>
          <w:i/>
          <w:color w:val="000000"/>
          <w:sz w:val="28"/>
          <w:szCs w:val="28"/>
        </w:rPr>
        <w:t>.</w:t>
      </w:r>
    </w:p>
    <w:p w:rsidR="002849C5" w:rsidRPr="00B9031A" w:rsidRDefault="00E84EEA" w:rsidP="002849C5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C3566">
        <w:rPr>
          <w:color w:val="000000"/>
          <w:sz w:val="28"/>
          <w:szCs w:val="28"/>
        </w:rPr>
        <w:t>Срок выполнения задания 20</w:t>
      </w:r>
      <w:r w:rsidR="00D84010">
        <w:rPr>
          <w:color w:val="000000"/>
          <w:sz w:val="28"/>
          <w:szCs w:val="28"/>
        </w:rPr>
        <w:t>.05.20</w:t>
      </w:r>
    </w:p>
    <w:p w:rsidR="00E84EEA" w:rsidRDefault="00E84EEA" w:rsidP="00AB11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3566" w:rsidRDefault="00AC3566" w:rsidP="00AB11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4EEA" w:rsidRDefault="00E84EEA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Лекция.</w:t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11B0"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Современный литературный процесс характеризуется исчезновением былых канонизированных тем («тема рабочего класса», «тема армии» и т. п.) и резким возвышением роли бытовых взаимоотношений.</w:t>
      </w:r>
      <w:r w:rsidR="00AB11B0"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к быту, порой абсурдному, к опыту человеческой души, вынужденной выживать в ситуации ломки, сдвигов в обществе,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порождает особые сюжеты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писатели как бы хотят отделаться от былой патетики, риторики, проповедничества, впадают в эстетику «эпатажа и шока». Реалистическая ветвь литературы, пережив состояние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подходит к осмыслению перелома в сфере нравственных ценностей.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видное место выходит «литература о литературе», мемуарная проза.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«Перестройка» открыла двери для огромного потока «задержанных» и молодых писателей, исповедующих разные эстетики: натуралистическую, авангардистскую, постмодернистскую, реалистическую.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Одним из способов обновления реализма является попытка освободить его от идеологической заданности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1987 год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особое значение в истории русской литературы. Это начало уникального, исключительного по своей общекультурной значимости периода.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Это начало процесса возвращения русской литературы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0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(Возвращённая литература)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мотивом четырех лет (1987 гг.) становится мотив реабилитации истории и запрещенной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неподцензурной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«изъятой»,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репрессансной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— словесности.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1988 году, выступая на Копенгагенской встрече деятелей искусства, литературовед Ефим Эткинд говорил: «Сейчас идет процесс, который для литературы обладает и небывалой, феноменальной значительностью: процесс возвращения. Толпа теней писателей и произведений, о которых широкий читатель ничего не знал, хлынула на страницы советских журналов... Тени возвращаются отовсюду».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Первые годы реабилитационного периода — 1987—1988 годы — это время </w:t>
      </w: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возвращения духовных изгнанников, тех русских писателей, которые (в физическом смысле) не покидали пределов своей страны.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републикацией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Михаила Булгакова (</w:t>
      </w:r>
      <w:hyperlink r:id="rId5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«Собачье сердце»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«Багровый остров»),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Андрея Платонова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Чевенгур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hyperlink r:id="rId6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«Котлован»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«Ювенильное море»),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Бориса Пастернака (</w:t>
      </w:r>
      <w:hyperlink r:id="rId7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«Доктор Живаго»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 Ахматовой («Реквием»),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Осипа Мандельштама («Воронежские тетради») творческое наследие этих (известных и до 1987 г.) писателей было восстановлено в полном объеме.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Следующие два года — 1989—1990 годы — это время активного </w:t>
      </w: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возвращения целой литературной системы — литературы русского зарубежья.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1989 года единичные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републикации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писателей-эмигрантов — </w:t>
      </w:r>
      <w:hyperlink r:id="rId8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Иосифа Бродского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9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Владимира Набокова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1987 году — были сенсационными. А в 1989—1990 годах «толпа теней хлынула в Россию из Франции и Америки» (Е. Эткинд) — это Василий Аксенов, Георгий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Владимов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Войнович, Сергей Довлатов, Наум Коржавин, </w:t>
      </w:r>
      <w:hyperlink r:id="rId10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Виктор Некрасов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Саша Соколов и, конечно, </w:t>
      </w:r>
      <w:hyperlink r:id="rId11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Александр Солженицын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Главной проблемой для литературы второй половины 1980-х годов становится реабилитация истории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апреле 1988 года в Москве состоялась научная конференция с очень показательным названием — «Актуальные вопросы исторической науки и литературы». Выступавшие говорили о проблеме правдивости истории советского общества и о роли литературы в уничтожении «белых исторических пятен». В эмоциональном докладе экономиста и историка Евгения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Амбарцумова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прозвучала поддержанная всеми мысль о том, что «правдивая история стала развиваться вне окостеневшей официальной историографии, в частности, нашими писателями </w:t>
      </w:r>
      <w:hyperlink r:id="rId12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Ф. Абрамовым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Ю. Трифоновым, С. Залыгиным и Б.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Можаевым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Pr="00B9031A">
          <w:rPr>
            <w:rFonts w:ascii="Times New Roman" w:eastAsia="Times New Roman" w:hAnsi="Times New Roman" w:cs="Times New Roman"/>
            <w:color w:val="660000"/>
            <w:sz w:val="28"/>
            <w:szCs w:val="28"/>
            <w:u w:val="single"/>
            <w:lang w:eastAsia="ru-RU"/>
          </w:rPr>
          <w:t>В. Астафьевым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Ф. Искандером, А. Рыбаковым и М. Шатровым, которые стали писать историю за тех, кто не смог или не захотел этого сделать».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же 1988 году критики заговорили о появлении в литературе целого направления, которое обозначили как </w:t>
      </w:r>
      <w:r w:rsidRPr="00E84E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«новая историческая проза».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Опубликованные в 1987 году романы Анатолия Рыбакова «Дети Арбата» и Владимира Дудинцева «Белые одежды»,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повесть Анатолия Приставкина «Ночевала тучка золотая» стали общественными событиями этого года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1988 года таким же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общественно-политическим событием стала пьеса Михаила Шатрова «Дальше... дальше... дальше...»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образы «живого плохого Сталина» и «живого нестандартного Ленина» едва прошли тогда еще существовавшую цензуру.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Состояние собственно современной литературы, т. е. той, которая не только печаталась, но и писалась во второй половине 1980-х годов, подтверждает, что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этот период литература являлась прежде всего делом гражданским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Громко заявить о себе в это время смогли </w:t>
      </w:r>
      <w:bookmarkStart w:id="1" w:name="v3"/>
      <w:bookmarkEnd w:id="1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поэты-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иронисты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авторы «физиологических повестей» («прозы гиньоль») Леонид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Габышев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Одлян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Воздух свободы») 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Сергей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Каледин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(«Стройбат»), в чьих произведениях живописались темные стороны современной жизни — </w:t>
      </w:r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нравы несовершеннолетних преступников или армейская «дедовщина</w:t>
      </w:r>
      <w:proofErr w:type="gramStart"/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8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1987—1990 годы это время, когда сбылось пророчество Михаила Булгакова («Рукописи не горят»)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четырех лет широким русским читателем был освоен колоссальный массив — 2/3 ранее неизвестного и недоступного корпуса русской литературы; все граждане стали читателями.</w:t>
      </w:r>
    </w:p>
    <w:p w:rsidR="00E84EE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«Страна превратилась во Всесоюзную Читальню,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 годы называют годами «пиршества чтения»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произошел неслыханный и неповторимый рост тиражей периодических литературных изданий («толстых» литературных журналов). Рекордный тираж журнала «Новый мир» (1990 г.) — 2 710 000 экз. (в 1999 г. — 15 000 экз., т. е. чуть более 0,5%); все писатели стали депутатами (в 1989 г. народными и депутатами от творческих союзов в преобладающем большинстве стали именно писатели — В. Астафьев, В. Быков, О. Гончар, С. Залыгин, Л. Леонов, В. Распутин); торжествует гражданская («суровая», а не «изящная») литература. </w:t>
      </w:r>
    </w:p>
    <w:p w:rsidR="00436D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кульминацией становится 1990 год — «год Солженицына» и год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одной из самых сенсационных публикаций 1990-х годов — статьи «Поминки по советской литературе»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ее автор — представитель «новой литературы» —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 Ерофеев объявил конец «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солженизации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русской словесности и начало следующего периода в новейшей русской литературе — постмодернистского (1991—1994 гг.)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D1A" w:rsidRPr="00DC52CB" w:rsidRDefault="00436D1A" w:rsidP="00436D1A">
      <w:pPr>
        <w:ind w:righ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2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Постмодернизм</w:t>
      </w:r>
      <w:r w:rsidRPr="00DC52CB">
        <w:rPr>
          <w:rFonts w:ascii="Times New Roman" w:hAnsi="Times New Roman" w:cs="Times New Roman"/>
          <w:sz w:val="28"/>
          <w:szCs w:val="28"/>
        </w:rPr>
        <w:t xml:space="preserve">, пришедший из подполья в легальную литературу во второй половине 80-х </w:t>
      </w:r>
      <w:proofErr w:type="spellStart"/>
      <w:r w:rsidRPr="00DC52CB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C52CB">
        <w:rPr>
          <w:rFonts w:ascii="Times New Roman" w:hAnsi="Times New Roman" w:cs="Times New Roman"/>
          <w:sz w:val="28"/>
          <w:szCs w:val="28"/>
        </w:rPr>
        <w:t xml:space="preserve"> под именем «другая литература», сегодня продолжает активно развиваться. </w:t>
      </w:r>
    </w:p>
    <w:p w:rsidR="00436D1A" w:rsidRPr="00DC52CB" w:rsidRDefault="00436D1A" w:rsidP="00436D1A">
      <w:pPr>
        <w:ind w:righ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2CB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Основатели российского постмодернизма</w:t>
      </w:r>
      <w:r w:rsidRPr="00DC52CB">
        <w:rPr>
          <w:rFonts w:ascii="Times New Roman" w:hAnsi="Times New Roman" w:cs="Times New Roman"/>
          <w:sz w:val="28"/>
          <w:szCs w:val="28"/>
        </w:rPr>
        <w:t xml:space="preserve"> – это поэты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Дмитрий Александрович </w:t>
      </w:r>
      <w:proofErr w:type="spellStart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Пригов</w:t>
      </w:r>
      <w:proofErr w:type="spellEnd"/>
      <w:r w:rsidRPr="00DC52CB">
        <w:rPr>
          <w:rFonts w:ascii="Times New Roman" w:hAnsi="Times New Roman" w:cs="Times New Roman"/>
          <w:sz w:val="28"/>
          <w:szCs w:val="28"/>
        </w:rPr>
        <w:t xml:space="preserve">,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Лев Рубинштейн, Тимур </w:t>
      </w:r>
      <w:proofErr w:type="spellStart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Кибиров</w:t>
      </w:r>
      <w:proofErr w:type="spellEnd"/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, Иван Жданов, Александр Еременко</w:t>
      </w:r>
      <w:r w:rsidRPr="00DC52CB">
        <w:rPr>
          <w:rFonts w:ascii="Times New Roman" w:hAnsi="Times New Roman" w:cs="Times New Roman"/>
          <w:sz w:val="28"/>
          <w:szCs w:val="28"/>
        </w:rPr>
        <w:t xml:space="preserve"> и др., прозаики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Венедикт Ерофеев</w:t>
      </w:r>
      <w:r w:rsidRPr="00DC52CB">
        <w:rPr>
          <w:rFonts w:ascii="Times New Roman" w:hAnsi="Times New Roman" w:cs="Times New Roman"/>
          <w:sz w:val="28"/>
          <w:szCs w:val="28"/>
        </w:rPr>
        <w:t xml:space="preserve">, </w:t>
      </w:r>
      <w:r w:rsidRPr="00DC52CB">
        <w:rPr>
          <w:rFonts w:ascii="Times New Roman" w:hAnsi="Times New Roman" w:cs="Times New Roman"/>
          <w:b/>
          <w:sz w:val="28"/>
          <w:szCs w:val="28"/>
          <w:u w:val="single"/>
        </w:rPr>
        <w:t>Владимир Сорокин, Виктор Ерофеев</w:t>
      </w:r>
      <w:r w:rsidRPr="00DC5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2CB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2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Постмодернизм появился еще в середине 40-х годов</w:t>
      </w:r>
      <w:r w:rsidRP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был осознан как феномен западной культуры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явление в литературе, искусстве, философии лишь в начале 80-х. </w:t>
      </w: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постмодернизма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характерно осмысление мира как хаоса, мира как текста, осознание разорванности, фрагментарности бытия. Один из главных принципов постмодернизма —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интертекстуальность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(соотнесенность текста с другими литературными источниками</w:t>
      </w:r>
      <w:proofErr w:type="gram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Постмодернистский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 формирует новый тип взаимоотношений между литературой и читателем.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Читатель становится соавтором текста. Восприятие художественных ценностей становится многозначным. Литература рассматривается как интеллектуальная игра.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Постмодернистское повествование — это книга о литературе, книга о книгах.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В последней трети ХХ века постмодернизм получил широкое распространение в нашей стране. Это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произведения Андрея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Битова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Венедикта Ерофеева, Саши Соколова, Татьяны Толстой, </w:t>
      </w:r>
      <w:hyperlink r:id="rId14" w:history="1">
        <w:r w:rsidRPr="00B9031A">
          <w:rPr>
            <w:rFonts w:ascii="Times New Roman" w:eastAsia="Times New Roman" w:hAnsi="Times New Roman" w:cs="Times New Roman"/>
            <w:b/>
            <w:bCs/>
            <w:i/>
            <w:iCs/>
            <w:color w:val="660000"/>
            <w:sz w:val="28"/>
            <w:szCs w:val="28"/>
            <w:u w:val="single"/>
            <w:lang w:eastAsia="ru-RU"/>
          </w:rPr>
          <w:t>Иосифа Бродского</w:t>
        </w:r>
      </w:hyperlink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некоторых других авторов. Пересматривается система ценностей, разрушаются мифологии, взгляд писателей часто ироничен, парадоксален.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Изменение политических, экономических, социальных условий в стране в конце ХХ века привели ко многим изменениям и в литературном и окололитературном процессах. В частности,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1990-х годов в России появилась Букеровская премия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учредитель — английская Букеровская компания, которая занимается производством продуктов питания и их оптовой продажей.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Литературная премия «Русский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учреждена основателем Букеровской премии в Великобритании компанией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Booker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Pic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1992 году как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 для поддержки авторов, пишущих на русском языке, и возрождения издательской деятельности в России с целью сделать хорошую современную русскую литературу коммерчески успешной на ее родине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 письма председателя комитета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Букера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сэра Майкла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Кейнам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«Успех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Букер-прайз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 ее ежегодной сменой комитета, независимостью от интересов издателей и от государственных структур, побудил нас основать такие же премии и для произведений на других языках. Самой заманчивой показалась идея создать премию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лучший роман на русском языке.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Этим мы хотим выразить уважение одной из самых великих литератур мира и надеемся, что нам удастся содействовать привлечению всеобщего внимания к живой и насыщенной проблемами сегодняшней русской литературе»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52CB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присуждения премии такова: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номинаторы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(литературные критики, выступающие от имени литературных журналов и издательств)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выдвигают номинантов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претендентов на премию (так называемый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-лист»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long-list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)). Из их числа </w:t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жюри выбирает шесть финалистов (так называемый «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шортлист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short-list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)), один из которых и становится лауреатом (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букератом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Российскими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букератами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Марк Харитонов (1992, «Линии судьбы, или Сундучок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Милашевича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Владимир Маканин (1993, «Стол, покрытый сукном и с графином посередине»), Булат Окуджава (1994, «Упраздненный театр»), Георгий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Владимов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(1995, «Генерал и его армия»), Андрей Сергеев (1996, «Альбом для марок»), Анатолий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Азольский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(1997, »Клетка»), Александр Морозов (1998, «Чужие письма»), Михаил Бутов (1999, «Свобода»), Михаил Шишкин (2000, «Взятие Измаила»), Людмила Улицкая 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(2001, «Казус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Кукоцкого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Олег Павлов (2002, «Карагандинские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девятины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Повесть последних дней»).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Следует понимать, что Букеровская премия, как и любая другая литературная премия, не призвана ответить на вопрос «Кто у вас первый, второй, третий писатель?» или «Какой роман лучший?».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премии — это цивилизованный способ вызвать издательский и читательский интерес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(«Свести вместе читателей, писателей, издателей. Чтобы книги покупали, чтобы литературный труд был уважаем и даже приносил доход. Писателю, издателям. А в целом выигрывает культура» (критик Сергей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Рейнгольд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Пристальное внимание к букеровским лауреатам уже в 1992 году позволило выявить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эстетических направления в новейшей русской литературе — постмодернизм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(среди финалистов 1992 года — Марк Харитонов и Владимир Сорокин) и </w:t>
      </w:r>
    </w:p>
    <w:p w:rsidR="00DC52CB" w:rsidRDefault="00DC52CB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1B0" w:rsidRPr="00B9031A" w:rsidRDefault="00AB11B0" w:rsidP="00AB1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постреализм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постреализм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направление в новейшей русской прозе). Характерно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традиционное для реализма внимание к судьбе частного человека, трагически одинокого и пытающегося самоопределиться (Владимир Маканин и Людмила Петрушевская)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C52CB" w:rsidRDefault="00AB11B0" w:rsidP="00AB11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«нерыночной» литературы стало ее обращение к традиционно массовым </w:t>
      </w:r>
      <w:r w:rsidRPr="00B90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жанрам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(литературным в даже песенным):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•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fantasy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фэнтези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— «Жизнь насекомых» (1993) Виктора Пелевина;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фантастический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«Тавро Кассандры» (1994) Чингиза Айтматова;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мистико-политический триллер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Стражница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(1993) Анатолии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Курчаткина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эротический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(1994) Анатолия Королева, «Дорога в Рим» Николая Климонтовича, «Будни гарема» (1994) Валерия Попова;</w:t>
      </w:r>
      <w:bookmarkStart w:id="2" w:name="v4"/>
      <w:bookmarkEnd w:id="2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•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истерн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«Мы можем все» (1994) Александра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Черницкого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авантюрный роман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«Я — не я» (1992) Алексея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Слаповского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 его же «рок-баллада» «Кумир», «блатной романс» «Крюк», «уличный романс» «Братья»);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«новый детектив»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Акунина;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• «дамский детектив»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Донцовой, Т. Поляковой и др.</w:t>
      </w:r>
      <w:r w:rsidR="00DC5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Следствием стирания границ между высокой и массовой литературой (наряду с расширением жанрового репертуара) явилось окончательное крушение культурных табу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(запретов), в том числе: на употребление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обсценной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(ненормативной) лексики — с публикацией романа Эдуарда Лимонова «Это я —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Эдичка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(1990),</w:t>
      </w:r>
    </w:p>
    <w:p w:rsidR="00DC52CB" w:rsidRDefault="00AB11B0" w:rsidP="00AB11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Тимура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Кибирова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Виктора Ерофеева; </w:t>
      </w:r>
    </w:p>
    <w:p w:rsidR="00B01093" w:rsidRPr="00B9031A" w:rsidRDefault="00AB11B0" w:rsidP="00AB11B0">
      <w:pPr>
        <w:rPr>
          <w:sz w:val="28"/>
          <w:szCs w:val="28"/>
        </w:rPr>
      </w:pP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обсуждение в литературе проблем наркотиков (роман Андрея </w:t>
      </w:r>
      <w:proofErr w:type="spell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Саломатова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«Синдром Кандинского» (1994) и сексуальных меньшинств (сенсацией 1993 г. стало двухтомное собрание сочинений Евгения Харитонова «Слезы на цветах»</w:t>
      </w:r>
      <w:proofErr w:type="gramStart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</w:t>
      </w:r>
      <w:proofErr w:type="gram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писательской программы создать «книгу для всех» — и для традиционного потребителя «некоммерческой» литературы, и для широкой читающей публики, — возникает </w:t>
      </w:r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«новый </w:t>
      </w:r>
      <w:proofErr w:type="spellStart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беллетризм</w:t>
      </w:r>
      <w:proofErr w:type="spellEnd"/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(его формулу предложил издатель альманаха «Конец века»: «Детектив, но написан хорошим языком»).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Тенденцией постмодернистского периода можно считать установку на «читабельность», «интересность»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Жанр </w:t>
      </w:r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fantasy</w:t>
      </w:r>
      <w:proofErr w:type="spellEnd"/>
      <w:r w:rsidRPr="00DC52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оказавшись из всех жанровых новообразований наиболее жизнеспособным, явился отправной точкой для одного из самых заметных явлений в новейшей русской литературе — это проза вымысла, или </w:t>
      </w:r>
      <w:proofErr w:type="spellStart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fiction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-проза — фантазийная литература, «современные сказки»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 которых не отображают, а </w:t>
      </w:r>
      <w:r w:rsidRPr="00B903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изобретают новые абсолютно неправдоподобные художественные реальности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Fiction</w:t>
      </w:r>
      <w:proofErr w:type="spellEnd"/>
      <w:r w:rsidRPr="00B903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— это литература пятого измерения, каким становится безудержное авторское воображение, создающее виртуальные художественные миры — квазигеографические и псевдоисторические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B01093" w:rsidRPr="00B9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747BB"/>
    <w:multiLevelType w:val="hybridMultilevel"/>
    <w:tmpl w:val="1C16E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1B"/>
    <w:rsid w:val="002849C5"/>
    <w:rsid w:val="00436D1A"/>
    <w:rsid w:val="005E0826"/>
    <w:rsid w:val="0068221B"/>
    <w:rsid w:val="00AB11B0"/>
    <w:rsid w:val="00AC3566"/>
    <w:rsid w:val="00B01093"/>
    <w:rsid w:val="00B9031A"/>
    <w:rsid w:val="00D84010"/>
    <w:rsid w:val="00DC52CB"/>
    <w:rsid w:val="00E8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AA511-E82F-4249-9F94-72C86AA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brodsky_biogr.html" TargetMode="External"/><Relationship Id="rId13" Type="http://schemas.openxmlformats.org/officeDocument/2006/relationships/hyperlink" Target="http://literatura5.narod.ru/astafev_biog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pasternak_doktor-zhivago_kn1-chast1.html" TargetMode="External"/><Relationship Id="rId12" Type="http://schemas.openxmlformats.org/officeDocument/2006/relationships/hyperlink" Target="http://literatura5.narod.ru/abramov_biog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platonov_kotlovan.html" TargetMode="External"/><Relationship Id="rId11" Type="http://schemas.openxmlformats.org/officeDocument/2006/relationships/hyperlink" Target="http://literatura5.narod.ru/solzhenitsyn_daty-zhizni.html" TargetMode="External"/><Relationship Id="rId5" Type="http://schemas.openxmlformats.org/officeDocument/2006/relationships/hyperlink" Target="http://literatura5.narod.ru/bulgakov_sobache-serdc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eratura5.narod.ru/nekrasov-viktor_daty-zhiz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nabokov_daty-zhizni.html" TargetMode="External"/><Relationship Id="rId14" Type="http://schemas.openxmlformats.org/officeDocument/2006/relationships/hyperlink" Target="http://literatura5.narod.ru/brodsky_biog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2020-05-04T09:52:00Z</dcterms:created>
  <dcterms:modified xsi:type="dcterms:W3CDTF">2020-05-19T13:27:00Z</dcterms:modified>
</cp:coreProperties>
</file>