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C37A27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44384E">
        <w:rPr>
          <w:color w:val="000000"/>
        </w:rPr>
        <w:t xml:space="preserve">1 июня </w:t>
      </w:r>
      <w:r w:rsidR="006E221B">
        <w:rPr>
          <w:color w:val="000000"/>
        </w:rPr>
        <w:t>2020г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Группа</w:t>
      </w:r>
      <w:proofErr w:type="gramStart"/>
      <w:r>
        <w:rPr>
          <w:color w:val="000000"/>
        </w:rPr>
        <w:t xml:space="preserve"> </w:t>
      </w:r>
      <w:r w:rsidR="0044384E">
        <w:rPr>
          <w:color w:val="000000"/>
        </w:rPr>
        <w:t>П</w:t>
      </w:r>
      <w:proofErr w:type="gramEnd"/>
      <w:r w:rsidR="0044384E">
        <w:rPr>
          <w:color w:val="000000"/>
        </w:rPr>
        <w:t>р.18</w:t>
      </w:r>
    </w:p>
    <w:p w:rsidR="006E221B" w:rsidRDefault="0044384E" w:rsidP="006E221B">
      <w:pPr>
        <w:pStyle w:val="a4"/>
        <w:rPr>
          <w:color w:val="000000"/>
        </w:rPr>
      </w:pPr>
      <w:r>
        <w:rPr>
          <w:color w:val="000000"/>
        </w:rPr>
        <w:t>Учебная дисциплина: О</w:t>
      </w:r>
      <w:r w:rsidR="009355EA">
        <w:rPr>
          <w:color w:val="000000"/>
        </w:rPr>
        <w:t>бщество</w:t>
      </w:r>
      <w:r>
        <w:rPr>
          <w:color w:val="000000"/>
        </w:rPr>
        <w:t>знание</w:t>
      </w:r>
    </w:p>
    <w:p w:rsidR="0044384E" w:rsidRDefault="006E221B" w:rsidP="00443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4C" w:rsidRPr="00385C4C">
        <w:t xml:space="preserve"> </w:t>
      </w:r>
      <w:r w:rsidR="0044384E" w:rsidRPr="0044384E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ПРАВО В СИСТЕМЕ СОЦИАЛЬНЫХ НОРМ</w:t>
      </w:r>
    </w:p>
    <w:p w:rsidR="00001E07" w:rsidRPr="0044384E" w:rsidRDefault="006E221B" w:rsidP="00443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5C4C">
        <w:rPr>
          <w:rFonts w:ascii="Times New Roman" w:hAnsi="Times New Roman" w:cs="Times New Roman"/>
          <w:color w:val="000000"/>
        </w:rPr>
        <w:t xml:space="preserve">Форма:  Лекционно-практическое занятие </w:t>
      </w:r>
      <w:r w:rsidR="00001E07"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Default="00001E07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001E07" w:rsidRDefault="00001E07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Составляем </w:t>
      </w:r>
      <w:r w:rsidRPr="0044384E">
        <w:rPr>
          <w:rFonts w:ascii="Times New Roman" w:eastAsia="Times New Roman" w:hAnsi="Times New Roman" w:cs="Times New Roman"/>
          <w:sz w:val="24"/>
          <w:szCs w:val="24"/>
          <w:u w:val="single"/>
        </w:rPr>
        <w:t>опорный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конспект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 ПРАВО В СИСТЕМЕ СОЦИАЛЬНЫХ НОРМ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как общественная наука.</w:t>
      </w:r>
      <w:r w:rsidRPr="0044384E">
        <w:rPr>
          <w:rFonts w:ascii="Times New Roman" w:eastAsia="Times New Roman" w:hAnsi="Times New Roman" w:cs="Times New Roman"/>
          <w:i/>
          <w:iCs/>
          <w:sz w:val="24"/>
          <w:szCs w:val="24"/>
        </w:rPr>
        <w:t> Цели и задачи изучения права в современном обществе.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 системе социальных норм. Правовые и моральные нормы. Система права: основные институты, отрасли права.</w:t>
      </w:r>
      <w:r w:rsidRPr="0044384E">
        <w:rPr>
          <w:rFonts w:ascii="Times New Roman" w:eastAsia="Times New Roman" w:hAnsi="Times New Roman" w:cs="Times New Roman"/>
          <w:i/>
          <w:iCs/>
          <w:sz w:val="24"/>
          <w:szCs w:val="24"/>
        </w:rPr>
        <w:t> Частное и публичное право.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права. Нормативные правовые акты и их характеристика.</w:t>
      </w:r>
      <w:r w:rsidRPr="0044384E">
        <w:rPr>
          <w:rFonts w:ascii="Times New Roman" w:eastAsia="Times New Roman" w:hAnsi="Times New Roman" w:cs="Times New Roman"/>
          <w:i/>
          <w:iCs/>
          <w:sz w:val="24"/>
          <w:szCs w:val="24"/>
        </w:rPr>
        <w:t> Порядок принятия и вступления в силу законов в РФ. </w:t>
      </w:r>
      <w:r w:rsidRPr="00443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Действие нормативных правовых актов во времени, в пространстве и по кругу лиц.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 (лат. </w:t>
      </w:r>
      <w:proofErr w:type="spellStart"/>
      <w:r w:rsidRPr="0044384E">
        <w:rPr>
          <w:rFonts w:ascii="Times New Roman" w:eastAsia="Times New Roman" w:hAnsi="Times New Roman" w:cs="Times New Roman"/>
          <w:sz w:val="24"/>
          <w:szCs w:val="24"/>
        </w:rPr>
        <w:t>jurisprudentia</w:t>
      </w:r>
      <w:proofErr w:type="spell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— знание права) — 1) профессиональная практическая деятельность юристов; 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2) наука о государстве и праве (юридическая наука, правоведение), т.е. теоретическая деятельность в области права или отрасль обществоведения, предметом изучения которой является право, его нормы, институты и отрасли, взаимосвязь права и государства, их роль, социальное назначение и ценность в обществе, общие и частные закономерности возникновения и развития государства и права в их структурном разнообразии.</w:t>
      </w:r>
      <w:proofErr w:type="gramEnd"/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84E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(лат.) – правило, образец, стандарт.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Правила, созданные людьми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925"/>
      </w:tblGrid>
      <w:tr w:rsidR="0044384E" w:rsidRPr="0044384E" w:rsidTr="00443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384E" w:rsidRPr="0044384E" w:rsidTr="00443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0700" cy="419100"/>
                  <wp:effectExtent l="19050" t="0" r="0" b="0"/>
                  <wp:docPr id="1" name="Рисунок 1" descr="https://www.ok-t.ru/studopediaru/baza8/1441348770893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k-t.ru/studopediaru/baza8/1441348770893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84E" w:rsidRPr="0044384E" w:rsidRDefault="0044384E" w:rsidP="0044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5530"/>
      </w:tblGrid>
      <w:tr w:rsidR="0044384E" w:rsidRPr="0044384E" w:rsidTr="00443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нормы – правила наиболее рационального обращения людей с орудиями труда и природными ресурсами.</w:t>
            </w:r>
          </w:p>
        </w:tc>
        <w:tc>
          <w:tcPr>
            <w:tcW w:w="0" w:type="auto"/>
            <w:vAlign w:val="center"/>
            <w:hideMark/>
          </w:tcPr>
          <w:p w:rsidR="0044384E" w:rsidRPr="0044384E" w:rsidRDefault="0044384E" w:rsidP="0044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– общие правила и образцы поведения людей в обществе, обусловленные общественными отношениями и являющиеся результатом сознательной деятельности людей</w:t>
            </w:r>
          </w:p>
        </w:tc>
      </w:tr>
    </w:tbl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социальных норм отражает достигнутую обществом ступень экономического, социально-политического и духовного развития.</w:t>
      </w:r>
    </w:p>
    <w:p w:rsidR="0044384E" w:rsidRPr="0044384E" w:rsidRDefault="0044384E" w:rsidP="0044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социальных норм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обычаев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правила поведения, вошедшие в привычку в результате их многократного применения: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43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ритуал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правило поведения, в котором самым главным является строго заданная заранее форма его исполнения;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43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обряд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это правило поведения, заключающееся в выполнении некоторых символических действий (идеологическое воздействие);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43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нрав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 – правила, выражающие психологию определенных социальных групп (как 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выражают пережитки прошлого в области морали)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43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традиции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элементы социального и культурного наследия человечества, передающиеся из поколения к поколению и сохраняющиеся в определенных обществах, классах и социальных группах в течение длительного времени.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морали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 – правила поведения, являющиеся производными от представлений людей о добре и зле, о справедливости и несправедливости, 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хорошем и плохом. 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 в основном осуществляется посредством духовного воздействия (долг, оценка и самооценка поступков человека). Санкции – укоры совести и общественное осуждение.</w:t>
      </w:r>
    </w:p>
    <w:p w:rsidR="0044384E" w:rsidRPr="0044384E" w:rsidRDefault="0044384E" w:rsidP="0044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этикета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 – правила поведения, в 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 проявляется отношение человека к другим людям. (Речевой этикет, этикет письма, деловой этикет, гостевой этикет и т.д.)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Корпоративные нормы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правила поведения, установленные общественными организациями. Содержатся в уставах этих организаций. В основном это нормы организационного характера и за их нарушение следует организационное наказание.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Религиозные нормы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правила поведения, содержащиеся в различных священных книгах.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 нормы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правила поведения, установленные или санкционированные государством, а иногда и непосредственно народом, реализация которых обеспечивается авторитетом и принудительной силой государства.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Право регулирует общественные отношения во взаимодействии с другими социальными нормами, но наиболее тесную взаимосвязь право имеет с моралью.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Однако нормы морали распространяют свое влияние на более широкую сферу общественных отношений; они менее конкретны и их неисполнение не влечет за собой наказания.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Соотношение права с нормами обычаев различно и зависит от того, как 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последним относится государство.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Степень и характер взаимоотношения правовых и религиозных норм зависит от правовой системы конкретного государства.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не является единственным регулятором общественных отношений. Однако, устанавливая права и обязанности конкретных лиц и организаций, именно право вносит определенный порядок в общество и государство.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права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это внутренняя структура права, которая выражается в единстве и согласованности составляющих его норм, а также в их дифференциации на отрасли и институты.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Черты системы права: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 единство, согласованность и непротиворечивость составляющих его норм;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 объективность;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 иерархичность построения составляющих ее правовых норм.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В системе права можно выделить три уровня: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 первый (низший) –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 права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это волевое, общеобязательное, формально определенное правило поведения, регулирующее общественные отношения путем предоставления прав и возложения обязанностей, соблюдение которого обеспечено возможностью государственного принуждения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 второй –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правовой институт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обособленный комплекс правовых норм, являющихся специфической частью отрасли права и регулирующих определенный вид общественных отношений;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 третий (высший) –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отрасль права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совокупность взаимосвязанных правовых норм и институтов, регулирующих относительно самостоятельную сферу однородных общественных отношений.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В основе деления системы права на отрасли лежат два критерия: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правового регулирования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сфера качественно однородных общественных отношений, которые регулирует определенная отрасль права;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правового регулирования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способ и приемы правового воздействия на общественные отношения, составляющие предмет конкретной отрасли права. В нем отражается степень самостоятельности субъектов права (императивный метод – отношения власти-подчинения и диспозитивный метод – равенство сторон).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(формы) права </w:t>
      </w:r>
      <w:proofErr w:type="gramStart"/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>то официальные способы выражения и закрепления правовых норм, придания правилам поведения общеобязательного юридического значения.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Основные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форм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права: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Правовой обычай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 – это устойчивое, сложившееся в результате многократного применения правило поведения людей в обществе, которое санкционировано 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государством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и соблюдение которого гарантируется государственным принуждением.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Судебный (административный) прецедент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это решение суда (или административного органа) по конкретному делу, которое принимается за образец при разрешении других аналогичных дел.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Нормативный договор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соглашение двух или более субъектов права, которому государство придает общеобязательный характер.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доктрина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представляет собой мнения ученых-юристов по вопросам права.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Религиозные тексты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(прежде всего Коран и Сунна) имеют широкое распространение в мусульманских странах.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Нормативно-правовой акт (НПА)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это изданный или санкционированный компетентными государственными органами документ, обладающий государственно-властным характером, имеющий официально-документальную форму, содержащий обязательные правила поведения и гарантированный принудительной силой государства, а также обладающий определенной юридической силой.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84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юридической</w:t>
      </w:r>
      <w:proofErr w:type="spellEnd"/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силой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 понимается степень подчиненности 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данного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НПА другим НПА. Она показывает место НПА в правовой системе государства и зависит от того, какое место в системе государственных органов занимает орган, издавший данный НПА.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В зависимости от юридической силы НПА делятся на законы и подзаконные акты.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>о принимаемый в особом порядке и обладающий высшей юридической силой НПА, выражающий государственную волю по важнейшим вопросам общественной жизни.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Законы бывают основные (Конституция и ФКЗ) и текущими (все остальные законы – Федеральные законы и законы субъектов РФ).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Конституция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это основной закон государства и общества, регулирующий важнейшие стороны их внутренней организации и обладающий высшей юридической силой в системе НПА государства.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конституционные законы (ФКЗ)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это те законы, принятие которых предусмотрено Конституцией РФ в особом усложненном порядке.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Среди массы текущих законов выделяются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кодексы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законы, с помощью которых систематизируются юридические нормы в какой-либо определенной отрасли права (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кодификация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Совокупность всех действующих законов называют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законодательством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Подзаконные акты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– это правотворческие акты компетентных органов власти, которые основаны на законе и не противоречат ему. Они обладают меньшей юридической силой, чем законы, и призваны конкретизировать принципиальные положения законов применительно к различным жизненным ситуациям (Указы Президента РФ, Постановления Правительства РФ, ведомственные акты и акты МСУ, внутренние акты организаций).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Действие НПА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времени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определяется двумя моментами: моментом вступления НПА в силу и моментом утраты им юридической силы.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НПА вступает в силу либо со времени его принятия, либо с того времени, которое указано в самом акте, либо по истечении определенного срока после опубликования.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Официальным опубликованием ФКЗ, ФЗ, акта палаты ФС РФ считается первая публикация его полного текста в "Парламентской газете", "Российской газете", "Собрании законодательства Российской Федерации" или первое размещение (опубликование) на "Официальном </w:t>
      </w:r>
      <w:proofErr w:type="spellStart"/>
      <w:r w:rsidRPr="0044384E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44384E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44384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Любые НПА,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Действие НПА прекращается в случаях: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 истечения срока действия (</w:t>
      </w:r>
      <w:proofErr w:type="spellStart"/>
      <w:r w:rsidRPr="0044384E">
        <w:rPr>
          <w:rFonts w:ascii="Times New Roman" w:eastAsia="Times New Roman" w:hAnsi="Times New Roman" w:cs="Times New Roman"/>
          <w:sz w:val="24"/>
          <w:szCs w:val="24"/>
        </w:rPr>
        <w:t>самоотмена</w:t>
      </w:r>
      <w:proofErr w:type="spellEnd"/>
      <w:r w:rsidRPr="004438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 указания государственного органа об отмене (прямая отмена)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- принятия нового акта по тем же вопросам тем же или вышестоящим государственным органом (косвенная отмена).</w:t>
      </w:r>
    </w:p>
    <w:p w:rsidR="0044384E" w:rsidRP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По общему правилу применяется тот НПА, который вступил в юридическую силу и не утратил </w:t>
      </w:r>
      <w:proofErr w:type="spellStart"/>
      <w:r w:rsidRPr="0044384E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Start"/>
      <w:r w:rsidRPr="0044384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4384E">
        <w:rPr>
          <w:rFonts w:ascii="Times New Roman" w:eastAsia="Times New Roman" w:hAnsi="Times New Roman" w:cs="Times New Roman"/>
          <w:sz w:val="24"/>
          <w:szCs w:val="24"/>
        </w:rPr>
        <w:t>ределы</w:t>
      </w:r>
      <w:proofErr w:type="spellEnd"/>
      <w:r w:rsidRPr="0044384E">
        <w:rPr>
          <w:rFonts w:ascii="Times New Roman" w:eastAsia="Times New Roman" w:hAnsi="Times New Roman" w:cs="Times New Roman"/>
          <w:sz w:val="24"/>
          <w:szCs w:val="24"/>
        </w:rPr>
        <w:t xml:space="preserve"> действия НПА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пространстве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 определяются территорией, на которую распространяются его предписания. Территория РФ – территория всех ее субъектов, внутренние воды и территориальное море, воздушное пространство над ними. НПА РФ действуют также на континентальном шельфе и в исключительной экономической зоне (200-мильная прибрежная полоса).</w:t>
      </w:r>
    </w:p>
    <w:p w:rsidR="0044384E" w:rsidRDefault="0044384E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4E">
        <w:rPr>
          <w:rFonts w:ascii="Times New Roman" w:eastAsia="Times New Roman" w:hAnsi="Times New Roman" w:cs="Times New Roman"/>
          <w:sz w:val="24"/>
          <w:szCs w:val="24"/>
        </w:rPr>
        <w:t>НПА могут иметь </w:t>
      </w:r>
      <w:r w:rsidRPr="0044384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характер</w:t>
      </w:r>
      <w:r w:rsidRPr="0044384E">
        <w:rPr>
          <w:rFonts w:ascii="Times New Roman" w:eastAsia="Times New Roman" w:hAnsi="Times New Roman" w:cs="Times New Roman"/>
          <w:sz w:val="24"/>
          <w:szCs w:val="24"/>
        </w:rPr>
        <w:t>, т.е. действовать в отношении всех граждан и юридических лиц, находящихся на соответствующей территории, или адресоваться лишь некоторым из них.</w:t>
      </w:r>
    </w:p>
    <w:p w:rsidR="006E221B" w:rsidRPr="0044384E" w:rsidRDefault="00385C4C" w:rsidP="0044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4</w:t>
      </w:r>
      <w:r w:rsidR="006E221B">
        <w:rPr>
          <w:color w:val="000000"/>
        </w:rPr>
        <w:t xml:space="preserve">. Форма отчета: Фото </w:t>
      </w:r>
      <w:r w:rsidR="003A4614">
        <w:rPr>
          <w:color w:val="000000"/>
        </w:rPr>
        <w:t>конспекта</w:t>
      </w:r>
      <w:r w:rsidR="007A3DD0">
        <w:rPr>
          <w:color w:val="000000"/>
        </w:rPr>
        <w:t xml:space="preserve"> и выполненного задания</w:t>
      </w:r>
      <w:r w:rsidR="003A4614">
        <w:rPr>
          <w:color w:val="000000"/>
        </w:rPr>
        <w:t>.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44384E">
        <w:rPr>
          <w:color w:val="000000"/>
        </w:rPr>
        <w:t xml:space="preserve">Срок выполнения задания 2 июня </w:t>
      </w:r>
      <w:r w:rsidR="006E221B">
        <w:rPr>
          <w:color w:val="000000"/>
        </w:rPr>
        <w:t>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01E07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44384E"/>
    <w:rsid w:val="00504E78"/>
    <w:rsid w:val="0055680D"/>
    <w:rsid w:val="00607FFC"/>
    <w:rsid w:val="006746E9"/>
    <w:rsid w:val="006B5500"/>
    <w:rsid w:val="006E221B"/>
    <w:rsid w:val="007A3DD0"/>
    <w:rsid w:val="007A6D5F"/>
    <w:rsid w:val="007C1EFB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F11A6"/>
    <w:rsid w:val="00DF43C4"/>
    <w:rsid w:val="00DF735D"/>
    <w:rsid w:val="00E13E7F"/>
    <w:rsid w:val="00E66CFA"/>
    <w:rsid w:val="00EE08B4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b-share">
    <w:name w:val="b-share"/>
    <w:basedOn w:val="a0"/>
    <w:rsid w:val="00001E07"/>
  </w:style>
  <w:style w:type="character" w:customStyle="1" w:styleId="b-share-form-button">
    <w:name w:val="b-share-form-button"/>
    <w:basedOn w:val="a0"/>
    <w:rsid w:val="000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2020-06-01T07:47:00Z</dcterms:created>
  <dcterms:modified xsi:type="dcterms:W3CDTF">2020-06-01T07:47:00Z</dcterms:modified>
</cp:coreProperties>
</file>