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B54118">
        <w:rPr>
          <w:sz w:val="28"/>
          <w:szCs w:val="28"/>
        </w:rPr>
        <w:t>0</w:t>
      </w:r>
      <w:r w:rsidR="00B653B3">
        <w:rPr>
          <w:sz w:val="28"/>
          <w:szCs w:val="28"/>
        </w:rPr>
        <w:t>2</w:t>
      </w:r>
      <w:r w:rsidR="001C55D7">
        <w:rPr>
          <w:sz w:val="28"/>
          <w:szCs w:val="28"/>
        </w:rPr>
        <w:t xml:space="preserve"> </w:t>
      </w:r>
      <w:r w:rsidR="00B54118">
        <w:rPr>
          <w:sz w:val="28"/>
          <w:szCs w:val="28"/>
        </w:rPr>
        <w:t>июня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4C7A42" w:rsidRPr="004C7A42" w:rsidRDefault="000F52B2" w:rsidP="004C7A42">
      <w:pPr>
        <w:shd w:val="clear" w:color="auto" w:fill="FFFFFF"/>
        <w:ind w:right="300"/>
        <w:jc w:val="both"/>
        <w:rPr>
          <w:bCs/>
          <w:sz w:val="28"/>
          <w:szCs w:val="28"/>
        </w:rPr>
      </w:pPr>
      <w:r w:rsidRPr="001846FB">
        <w:rPr>
          <w:sz w:val="28"/>
          <w:szCs w:val="28"/>
        </w:rPr>
        <w:t xml:space="preserve">Тема занятия: </w:t>
      </w:r>
      <w:r w:rsidR="00B653B3">
        <w:rPr>
          <w:bCs/>
          <w:sz w:val="28"/>
          <w:szCs w:val="28"/>
        </w:rPr>
        <w:t>Ремонт катушек контакторов</w:t>
      </w:r>
    </w:p>
    <w:p w:rsidR="000F52B2" w:rsidRPr="00EB0215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B54118">
        <w:rPr>
          <w:sz w:val="28"/>
          <w:szCs w:val="28"/>
        </w:rPr>
        <w:t>лекция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8E36D1" w:rsidRDefault="008E36D1" w:rsidP="008E36D1">
      <w:pPr>
        <w:keepNext/>
        <w:ind w:firstLine="851"/>
        <w:jc w:val="both"/>
        <w:outlineLvl w:val="1"/>
        <w:rPr>
          <w:rFonts w:cs="Arial"/>
          <w:bCs/>
          <w:iCs/>
          <w:sz w:val="28"/>
          <w:szCs w:val="28"/>
        </w:rPr>
      </w:pPr>
      <w:r w:rsidRPr="00DF6138">
        <w:rPr>
          <w:rFonts w:cs="Arial"/>
          <w:bCs/>
          <w:iCs/>
          <w:sz w:val="28"/>
          <w:szCs w:val="28"/>
        </w:rPr>
        <w:t>1</w:t>
      </w:r>
      <w:r w:rsidR="001846FB">
        <w:rPr>
          <w:rFonts w:cs="Arial"/>
          <w:bCs/>
          <w:iCs/>
          <w:sz w:val="28"/>
          <w:szCs w:val="28"/>
        </w:rPr>
        <w:t>.</w:t>
      </w:r>
      <w:r w:rsidRPr="00DF6138">
        <w:rPr>
          <w:rFonts w:cs="Arial"/>
          <w:bCs/>
          <w:iCs/>
          <w:sz w:val="28"/>
          <w:szCs w:val="28"/>
        </w:rPr>
        <w:t xml:space="preserve"> Изучение теоретического материала</w:t>
      </w:r>
    </w:p>
    <w:p w:rsidR="008E36D1" w:rsidRDefault="006C6C58" w:rsidP="008E36D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846FB">
        <w:rPr>
          <w:color w:val="000000"/>
          <w:sz w:val="28"/>
          <w:szCs w:val="28"/>
        </w:rPr>
        <w:t>.</w:t>
      </w:r>
      <w:r w:rsidR="008E36D1" w:rsidRPr="00B13082">
        <w:rPr>
          <w:b/>
          <w:color w:val="000000"/>
          <w:sz w:val="28"/>
          <w:szCs w:val="28"/>
        </w:rPr>
        <w:t xml:space="preserve"> </w:t>
      </w:r>
      <w:r w:rsidR="00356326">
        <w:rPr>
          <w:color w:val="000000"/>
          <w:sz w:val="28"/>
          <w:szCs w:val="28"/>
        </w:rPr>
        <w:t>Составление конспекта</w:t>
      </w:r>
    </w:p>
    <w:p w:rsidR="008E36D1" w:rsidRPr="000E6EEA" w:rsidRDefault="008E36D1" w:rsidP="008E36D1">
      <w:pPr>
        <w:spacing w:line="276" w:lineRule="auto"/>
        <w:rPr>
          <w:sz w:val="28"/>
          <w:szCs w:val="28"/>
        </w:rPr>
      </w:pPr>
    </w:p>
    <w:p w:rsidR="008E36D1" w:rsidRPr="008E36D1" w:rsidRDefault="008E36D1" w:rsidP="008E36D1">
      <w:pPr>
        <w:spacing w:line="276" w:lineRule="auto"/>
        <w:ind w:firstLine="851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>Теоретический материал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b/>
          <w:bCs/>
          <w:sz w:val="28"/>
          <w:szCs w:val="28"/>
        </w:rPr>
        <w:t>Контакторы</w:t>
      </w:r>
      <w:r w:rsidRPr="00B653B3">
        <w:rPr>
          <w:sz w:val="28"/>
          <w:szCs w:val="28"/>
        </w:rPr>
        <w:t xml:space="preserve"> — это коммутационные электромагнитные устройства, предназначенные для дистанционного включения и выключения силовых электрических цепей при нормальных режимах работы. Они широко используются в электроустановках промышленных предприятий и являются основными силовыми аппаратами современных автоматизированных электроприводов. В электроустановках трехфазного переменного тока применяют трехполюсные контакторы, которые состоят из электромагнитной, контактной и дугогасительной систем (рис. 3, </w:t>
      </w:r>
      <w:r>
        <w:rPr>
          <w:sz w:val="28"/>
          <w:szCs w:val="28"/>
        </w:rPr>
        <w:t>а</w:t>
      </w:r>
      <w:r w:rsidRPr="00B653B3">
        <w:rPr>
          <w:sz w:val="28"/>
          <w:szCs w:val="28"/>
        </w:rPr>
        <w:t xml:space="preserve"> — в).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Электромагнитная система служит для дистанционного управления (включения и отключения) контактором и состоит из ярма с сердечником, якоря, короткозамкнутого витка, катушки электромагнита и деталей крепления электромагнита к изоляционной панели. Сердечник и якорь набраны из листов электротехнической стали толщиной 0,55 мм (крайние листы имеют толщину 0,8 мм).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Контактная система состоит из главных подвижных и неподвижных контактов, гибких связей и вспомогательных контактов, служащих для переключения в цепях управления контактором, блокировки и сигнализации. Главные контакты обеспечены дугогасительной системой, которая представляет собой камеру с ду</w:t>
      </w:r>
      <w:r w:rsidR="00356326">
        <w:rPr>
          <w:sz w:val="28"/>
          <w:szCs w:val="28"/>
        </w:rPr>
        <w:t>г</w:t>
      </w:r>
      <w:r w:rsidRPr="00B653B3">
        <w:rPr>
          <w:sz w:val="28"/>
          <w:szCs w:val="28"/>
        </w:rPr>
        <w:t>огасительными стальными пластинками, покрытыми слоем меди. Камера выполнена из огнестойкого материала и состоит из двух половин. Пластины внутри камеры расположены перпендикулярно к стволу электрической дуги, которая (при отключении контактора) втягивается в решетку, разделяется в ней на ряд мелких дут, охлаждается и гаснет.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В трехполюсном контакторе имеются три пары главных контактов, обеспеченных тремя (по одному на каждый полюс) дугогасительными устройствами.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 xml:space="preserve">Управление контактором осуществляется следующим образом. При подаче напряжения в цепь катушки электромагнита ее сердечник притягивает якорь, который поворачивается на определенный угол и прижимает подвижные контакты, находящиеся на одном валу с неподвижным якорем, к неподвижным. </w:t>
      </w:r>
      <w:r w:rsidRPr="00B653B3">
        <w:rPr>
          <w:sz w:val="28"/>
          <w:szCs w:val="28"/>
        </w:rPr>
        <w:lastRenderedPageBreak/>
        <w:t>При разрыве электрической цепи катушки ее стержень перестает удерживать якорь и подвижные контакты отпадают, разрывая электрическую силовую цепь.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</w:p>
    <w:p w:rsidR="00B653B3" w:rsidRP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</w:p>
    <w:p w:rsidR="00B653B3" w:rsidRDefault="00B653B3" w:rsidP="00B653B3">
      <w:pPr>
        <w:spacing w:line="160" w:lineRule="atLeast"/>
        <w:jc w:val="center"/>
        <w:rPr>
          <w:sz w:val="28"/>
          <w:szCs w:val="28"/>
        </w:rPr>
      </w:pPr>
      <w:r w:rsidRPr="00B653B3">
        <w:rPr>
          <w:noProof/>
          <w:sz w:val="28"/>
          <w:szCs w:val="28"/>
        </w:rPr>
        <w:drawing>
          <wp:inline distT="0" distB="0" distL="0" distR="0">
            <wp:extent cx="3473450" cy="4197350"/>
            <wp:effectExtent l="19050" t="0" r="0" b="0"/>
            <wp:docPr id="4" name="Рисунок 1" descr="Трехполюсной конт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хполюсной контак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B3" w:rsidRDefault="00B653B3" w:rsidP="00B653B3">
      <w:pPr>
        <w:spacing w:line="160" w:lineRule="atLeast"/>
        <w:jc w:val="center"/>
        <w:rPr>
          <w:sz w:val="28"/>
          <w:szCs w:val="28"/>
        </w:rPr>
      </w:pPr>
    </w:p>
    <w:p w:rsidR="00B653B3" w:rsidRPr="00B653B3" w:rsidRDefault="00B653B3" w:rsidP="00B653B3">
      <w:pPr>
        <w:spacing w:line="160" w:lineRule="atLeast"/>
        <w:jc w:val="center"/>
        <w:rPr>
          <w:sz w:val="28"/>
          <w:szCs w:val="28"/>
        </w:rPr>
      </w:pPr>
      <w:r w:rsidRPr="00B653B3">
        <w:rPr>
          <w:sz w:val="28"/>
          <w:szCs w:val="28"/>
        </w:rPr>
        <w:br/>
        <w:t>а — общий вид; б — электромагнитная система; е — контактная и дугогасительная системы; 1 — изоляционная панель; 2 — дугогасительная камера; 3 — упор; 4 — электромагнит; 5 — подшипник; 6 — вал; 7 — изоляция вала; 8 — крепление контактной системы на валу; 9 — блок-контакты; 10 — подшипник; 11 — ярмо с сердечником; 12 — катушка электромагнита; 13 — держатель якоря; 14 — якорь; 15 — короткозамкнутый виток; 26 — пластины решетки дугогасительной камеры; 17 — неподвижный главный контакт; 18 — подвижный главный контакт; 19 — контактная пружина; 20 — держатель подвижного контакта; 21 — гибкая связь</w:t>
      </w:r>
    </w:p>
    <w:p w:rsidR="00B653B3" w:rsidRDefault="00B653B3" w:rsidP="00B653B3">
      <w:pPr>
        <w:spacing w:line="160" w:lineRule="atLeast"/>
        <w:jc w:val="center"/>
        <w:rPr>
          <w:sz w:val="28"/>
          <w:szCs w:val="28"/>
        </w:rPr>
      </w:pPr>
    </w:p>
    <w:p w:rsidR="00B653B3" w:rsidRPr="00B653B3" w:rsidRDefault="00B653B3" w:rsidP="00B653B3">
      <w:pPr>
        <w:spacing w:line="160" w:lineRule="atLeast"/>
        <w:jc w:val="center"/>
        <w:rPr>
          <w:bCs/>
          <w:sz w:val="28"/>
          <w:szCs w:val="28"/>
        </w:rPr>
      </w:pPr>
      <w:r w:rsidRPr="00B653B3">
        <w:rPr>
          <w:sz w:val="28"/>
          <w:szCs w:val="28"/>
        </w:rPr>
        <w:t>Рисунок 3- </w:t>
      </w:r>
      <w:r w:rsidRPr="00B653B3">
        <w:rPr>
          <w:bCs/>
          <w:sz w:val="28"/>
          <w:szCs w:val="28"/>
        </w:rPr>
        <w:t>Трехполюсной контактор</w:t>
      </w:r>
    </w:p>
    <w:p w:rsidR="00B653B3" w:rsidRPr="00B653B3" w:rsidRDefault="00B653B3" w:rsidP="00B653B3">
      <w:pPr>
        <w:spacing w:line="160" w:lineRule="atLeast"/>
        <w:jc w:val="center"/>
        <w:rPr>
          <w:sz w:val="28"/>
          <w:szCs w:val="28"/>
        </w:rPr>
      </w:pP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Якорь во включенном состоянии может удерживаться и защелкой. В таких контакторах имеется дополнительное электромагнитное устройство, отключающее контактор путем освобождения его подвижной части из-под защелки.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 xml:space="preserve">При выполнении текущего ремонта контакторов на месте их установки сначала отсоединяют все провода, кабели и шины (капитальный ремонт обычно производят в электроремонтных мастерских). В процессе ремонта главным образом заменяют поврежденные или изношенные детали новыми и затем </w:t>
      </w:r>
      <w:r w:rsidRPr="00B653B3">
        <w:rPr>
          <w:sz w:val="28"/>
          <w:szCs w:val="28"/>
        </w:rPr>
        <w:lastRenderedPageBreak/>
        <w:t>регулируют и испытывают контакторы. В основном приходится менять главные контакты, гибкие соединения, дугогасительные камеры, катушки электромагнитов, пружины и короткозамкнутые витки.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С главных контактов снимают дугогасительные камеры, откручивают винты, которыми гибкие соединения крепятся к подвижным контактам, и удаляют подвижные контакты. Затем убирают неподвижные контакты, промывают их. В некоторые случаях зачищают контактные поверхности всех разобранных соединений, смазывают их тонким слоем технического вазелина. Далее контакты устанавливают на место в последовательности, обратной разборке.</w:t>
      </w:r>
      <w:r w:rsidRPr="00B653B3">
        <w:rPr>
          <w:sz w:val="28"/>
          <w:szCs w:val="28"/>
        </w:rPr>
        <w:br/>
        <w:t>Поврежденные гибкие медные пластины заменяют новыми. В случаях, когда таких пластин более 20%, рекомендуется полностью заменить гибкие соединения новыми. Камеры с сильно испорченными внешними или внутренними деталями также заменяют новыми.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Неисправную катушку электромагнита меняют на новую или перематывают ее обмотку, выдерживая диаметр провода и количество витков. При намотке катушки тонким проводом для выводов используют гибкий провод диаметром 0,8 мм и более. При этом выводы соединяют с проводом катушки припоем ПОС 30, а затем места пайки изолируют полоской миканита толщиной 0,3 мм и шириной 8-10 мм. Выводы катушки закрепляют на каркасе нитками, к концам припаивают медные наконечники, а готовую катушку обматывают хлопчатобумажной лентой. Окончательно катушку проверяют пробным (не менее 10 циклов) включением и отключением контактора.</w:t>
      </w:r>
    </w:p>
    <w:p w:rsid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Лопнувший короткозамкнутый виток заменяют новым: сначала отгибают стальные пластины, прикрепленные к крайним листам пакета сердечника, вынимают поврежденный виток из желоба в сердечнике, а затем устанавливают в желоб новый виток и закрепляют его, загибая стальные пластины.</w:t>
      </w:r>
      <w:r w:rsidRPr="00B653B3">
        <w:rPr>
          <w:sz w:val="28"/>
          <w:szCs w:val="28"/>
        </w:rPr>
        <w:br/>
        <w:t>Поврежденные пружины заменяются новыми из числа запасных, поставляемых в комплекте с контактором.</w:t>
      </w:r>
    </w:p>
    <w:p w:rsidR="00B653B3" w:rsidRPr="00B653B3" w:rsidRDefault="00B653B3" w:rsidP="00B653B3">
      <w:pPr>
        <w:spacing w:line="160" w:lineRule="atLeast"/>
        <w:ind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Бели нарушена изоляция вала подвижных контактов, ее заменяют новой, сделанной из материала, равноценного заменяемому по своим свойствам и толщине.</w:t>
      </w:r>
    </w:p>
    <w:p w:rsidR="00B653B3" w:rsidRDefault="00B653B3" w:rsidP="00B653B3">
      <w:pPr>
        <w:shd w:val="clear" w:color="auto" w:fill="FFFFFF"/>
        <w:ind w:right="300"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По окончании основных операций с помощью динамометра измеряют начальное и конечное нажатия главных контактов.</w:t>
      </w:r>
    </w:p>
    <w:p w:rsidR="00B653B3" w:rsidRDefault="00B653B3" w:rsidP="00B653B3">
      <w:pPr>
        <w:shd w:val="clear" w:color="auto" w:fill="FFFFFF"/>
        <w:ind w:right="300"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На заключительном этапе ремонта контактора проверяют, правильно ли собрана схема, прочно ли закреплены подвижные контакты на валу и хорошо ли прилегает якорь к сердечнику. Затем проводят послеремонтные испытания: измеряют сопротивление изоляции, омическое сопротивление обмотки катушки электромагнита и определяют точность работы контактора при снижении напряжения.</w:t>
      </w:r>
    </w:p>
    <w:p w:rsidR="00B653B3" w:rsidRDefault="00B653B3" w:rsidP="00B653B3">
      <w:pPr>
        <w:shd w:val="clear" w:color="auto" w:fill="FFFFFF"/>
        <w:ind w:right="300" w:firstLine="851"/>
        <w:jc w:val="both"/>
        <w:rPr>
          <w:sz w:val="28"/>
          <w:szCs w:val="28"/>
        </w:rPr>
      </w:pPr>
      <w:r w:rsidRPr="00B653B3">
        <w:rPr>
          <w:sz w:val="28"/>
          <w:szCs w:val="28"/>
        </w:rPr>
        <w:t>Изоляцию испытывают мегаомметром на 500 В, проверяя ее сопротивление между токопроводящими частями контактора и другими частями, не находящимися под напряжением. Сопротивление изоляции должно быть не более 0,5 МОм. Омическое сопротивление обмотки катушки электромагнита, измеренное при 20°С, не должно отличаться от паспортных данных более чем на 10 %. Контактор, установленный вертикально, должен включаться при пониженном напряжении, составляющем 85 % номинального.</w:t>
      </w:r>
      <w:r w:rsidRPr="00B653B3">
        <w:rPr>
          <w:sz w:val="28"/>
          <w:szCs w:val="28"/>
        </w:rPr>
        <w:br/>
        <w:t xml:space="preserve">Значительный нагрев контактов и катушки электромагнита, а также сильное </w:t>
      </w:r>
      <w:r w:rsidRPr="00B653B3">
        <w:rPr>
          <w:sz w:val="28"/>
          <w:szCs w:val="28"/>
        </w:rPr>
        <w:lastRenderedPageBreak/>
        <w:t>гудение электромагнитной системы свидетельствуют о неудовлетворительном качестве ремонта и некачественной регулировке отдельных деталей и систем контактора (главным образом электромагнитной и контактной).</w:t>
      </w:r>
    </w:p>
    <w:p w:rsidR="002C760E" w:rsidRPr="002C760E" w:rsidRDefault="00B653B3" w:rsidP="00B653B3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B653B3">
        <w:rPr>
          <w:sz w:val="28"/>
          <w:szCs w:val="28"/>
        </w:rPr>
        <w:br/>
      </w:r>
    </w:p>
    <w:p w:rsidR="004C7A42" w:rsidRPr="004C7A42" w:rsidRDefault="004C7A42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4C7A42">
        <w:rPr>
          <w:b/>
          <w:sz w:val="28"/>
          <w:szCs w:val="28"/>
        </w:rPr>
        <w:t> Задание:</w:t>
      </w:r>
    </w:p>
    <w:p w:rsidR="004C7A42" w:rsidRDefault="004C7A42" w:rsidP="004C7A42">
      <w:pPr>
        <w:pStyle w:val="a3"/>
        <w:numPr>
          <w:ilvl w:val="0"/>
          <w:numId w:val="31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1C55D7">
        <w:rPr>
          <w:rFonts w:ascii="Times New Roman" w:hAnsi="Times New Roman" w:cs="Times New Roman"/>
          <w:sz w:val="28"/>
          <w:szCs w:val="28"/>
        </w:rPr>
        <w:t>Изучите теоретический материал</w:t>
      </w:r>
    </w:p>
    <w:p w:rsidR="00B653B3" w:rsidRPr="001C55D7" w:rsidRDefault="00B653B3" w:rsidP="004C7A42">
      <w:pPr>
        <w:pStyle w:val="a3"/>
        <w:numPr>
          <w:ilvl w:val="0"/>
          <w:numId w:val="31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по теме </w:t>
      </w:r>
      <w:r w:rsidRPr="00356326">
        <w:rPr>
          <w:rFonts w:ascii="Times New Roman" w:hAnsi="Times New Roman" w:cs="Times New Roman"/>
          <w:sz w:val="28"/>
          <w:szCs w:val="28"/>
        </w:rPr>
        <w:t>«</w:t>
      </w:r>
      <w:r w:rsidRPr="00356326">
        <w:rPr>
          <w:rFonts w:ascii="Times New Roman" w:hAnsi="Times New Roman" w:cs="Times New Roman"/>
          <w:bCs/>
          <w:sz w:val="28"/>
          <w:szCs w:val="28"/>
        </w:rPr>
        <w:t>Ремонт катушек контакторов</w:t>
      </w:r>
      <w:r w:rsidRPr="00356326">
        <w:rPr>
          <w:rFonts w:ascii="Times New Roman" w:hAnsi="Times New Roman" w:cs="Times New Roman"/>
          <w:sz w:val="28"/>
          <w:szCs w:val="28"/>
        </w:rPr>
        <w:t>»</w:t>
      </w:r>
    </w:p>
    <w:p w:rsidR="00CB2F04" w:rsidRPr="00A75682" w:rsidRDefault="00CB2F04" w:rsidP="008E36D1">
      <w:pPr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46FB">
        <w:rPr>
          <w:rFonts w:ascii="Times New Roman" w:hAnsi="Times New Roman" w:cs="Times New Roman"/>
          <w:sz w:val="28"/>
          <w:szCs w:val="28"/>
        </w:rPr>
        <w:t>ответ</w:t>
      </w:r>
      <w:r w:rsidR="001C55D7">
        <w:rPr>
          <w:rFonts w:ascii="Times New Roman" w:hAnsi="Times New Roman" w:cs="Times New Roman"/>
          <w:sz w:val="28"/>
          <w:szCs w:val="28"/>
        </w:rPr>
        <w:t>ов</w:t>
      </w:r>
      <w:r w:rsidR="001846FB">
        <w:rPr>
          <w:rFonts w:ascii="Times New Roman" w:hAnsi="Times New Roman" w:cs="Times New Roman"/>
          <w:sz w:val="28"/>
          <w:szCs w:val="28"/>
        </w:rPr>
        <w:t xml:space="preserve"> на контрольные вопросы</w:t>
      </w:r>
      <w:r w:rsidR="006F2CED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1123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653B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1234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8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p w:rsidR="00356326" w:rsidRDefault="00356326"/>
    <w:sectPr w:rsidR="00356326" w:rsidSect="00EF7A21">
      <w:footerReference w:type="default" r:id="rId9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F0" w:rsidRDefault="00AE68F0" w:rsidP="004709FC">
      <w:r>
        <w:separator/>
      </w:r>
    </w:p>
  </w:endnote>
  <w:endnote w:type="continuationSeparator" w:id="0">
    <w:p w:rsidR="00AE68F0" w:rsidRDefault="00AE68F0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5300AC">
        <w:pPr>
          <w:pStyle w:val="a7"/>
          <w:jc w:val="right"/>
        </w:pPr>
        <w:fldSimple w:instr=" PAGE   \* MERGEFORMAT ">
          <w:r w:rsidR="00356326">
            <w:rPr>
              <w:noProof/>
            </w:rPr>
            <w:t>4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F0" w:rsidRDefault="00AE68F0" w:rsidP="004709FC">
      <w:r>
        <w:separator/>
      </w:r>
    </w:p>
  </w:footnote>
  <w:footnote w:type="continuationSeparator" w:id="0">
    <w:p w:rsidR="00AE68F0" w:rsidRDefault="00AE68F0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0706"/>
    <w:lvl w:ilvl="0">
      <w:numFmt w:val="decimal"/>
      <w:lvlText w:val="*"/>
      <w:lvlJc w:val="left"/>
    </w:lvl>
  </w:abstractNum>
  <w:abstractNum w:abstractNumId="1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403"/>
    <w:multiLevelType w:val="multilevel"/>
    <w:tmpl w:val="4C3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4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2A3A"/>
    <w:multiLevelType w:val="hybridMultilevel"/>
    <w:tmpl w:val="5A58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224F"/>
    <w:multiLevelType w:val="hybridMultilevel"/>
    <w:tmpl w:val="CE0891CE"/>
    <w:lvl w:ilvl="0" w:tplc="9A32F8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41053F"/>
    <w:multiLevelType w:val="multilevel"/>
    <w:tmpl w:val="FE9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19CF3D18"/>
    <w:multiLevelType w:val="hybridMultilevel"/>
    <w:tmpl w:val="2516116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B26F6E"/>
    <w:multiLevelType w:val="hybridMultilevel"/>
    <w:tmpl w:val="B0645DA2"/>
    <w:lvl w:ilvl="0" w:tplc="F620EFE4">
      <w:start w:val="1"/>
      <w:numFmt w:val="decimal"/>
      <w:lvlText w:val="%1."/>
      <w:lvlJc w:val="left"/>
      <w:pPr>
        <w:ind w:left="1976" w:hanging="11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0D7716"/>
    <w:multiLevelType w:val="hybridMultilevel"/>
    <w:tmpl w:val="9DDA6154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2D99709C"/>
    <w:multiLevelType w:val="multilevel"/>
    <w:tmpl w:val="BA001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A1BBC"/>
    <w:multiLevelType w:val="hybridMultilevel"/>
    <w:tmpl w:val="BCBE6E30"/>
    <w:lvl w:ilvl="0" w:tplc="BC80F50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E4E217A"/>
    <w:multiLevelType w:val="hybridMultilevel"/>
    <w:tmpl w:val="7BA6F08C"/>
    <w:lvl w:ilvl="0" w:tplc="C0F86D7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ADB34C9"/>
    <w:multiLevelType w:val="hybridMultilevel"/>
    <w:tmpl w:val="B798F2D0"/>
    <w:lvl w:ilvl="0" w:tplc="95E01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51544"/>
    <w:multiLevelType w:val="multilevel"/>
    <w:tmpl w:val="2F5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4267C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B380D"/>
    <w:multiLevelType w:val="multilevel"/>
    <w:tmpl w:val="010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DF4646"/>
    <w:multiLevelType w:val="hybridMultilevel"/>
    <w:tmpl w:val="44386E28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>
    <w:nsid w:val="5AFE0A69"/>
    <w:multiLevelType w:val="hybridMultilevel"/>
    <w:tmpl w:val="E270939E"/>
    <w:lvl w:ilvl="0" w:tplc="23EE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E45F4"/>
    <w:multiLevelType w:val="hybridMultilevel"/>
    <w:tmpl w:val="B54EF9B0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9674FD8"/>
    <w:multiLevelType w:val="hybridMultilevel"/>
    <w:tmpl w:val="B6B61482"/>
    <w:lvl w:ilvl="0" w:tplc="AFB07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F33CC"/>
    <w:multiLevelType w:val="multilevel"/>
    <w:tmpl w:val="8C9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F22926"/>
    <w:multiLevelType w:val="multilevel"/>
    <w:tmpl w:val="9910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FD00E0"/>
    <w:multiLevelType w:val="hybridMultilevel"/>
    <w:tmpl w:val="825C85A0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8">
    <w:nsid w:val="7FD56717"/>
    <w:multiLevelType w:val="hybridMultilevel"/>
    <w:tmpl w:val="38AC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6"/>
  </w:num>
  <w:num w:numId="4">
    <w:abstractNumId w:val="18"/>
  </w:num>
  <w:num w:numId="5">
    <w:abstractNumId w:val="8"/>
  </w:num>
  <w:num w:numId="6">
    <w:abstractNumId w:val="11"/>
  </w:num>
  <w:num w:numId="7">
    <w:abstractNumId w:val="17"/>
  </w:num>
  <w:num w:numId="8">
    <w:abstractNumId w:val="23"/>
  </w:num>
  <w:num w:numId="9">
    <w:abstractNumId w:val="20"/>
  </w:num>
  <w:num w:numId="10">
    <w:abstractNumId w:val="34"/>
  </w:num>
  <w:num w:numId="11">
    <w:abstractNumId w:val="24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5"/>
  </w:num>
  <w:num w:numId="17">
    <w:abstractNumId w:val="33"/>
  </w:num>
  <w:num w:numId="18">
    <w:abstractNumId w:val="13"/>
  </w:num>
  <w:num w:numId="19">
    <w:abstractNumId w:val="2"/>
  </w:num>
  <w:num w:numId="20">
    <w:abstractNumId w:val="7"/>
  </w:num>
  <w:num w:numId="21">
    <w:abstractNumId w:val="26"/>
  </w:num>
  <w:num w:numId="22">
    <w:abstractNumId w:val="19"/>
  </w:num>
  <w:num w:numId="23">
    <w:abstractNumId w:val="38"/>
  </w:num>
  <w:num w:numId="24">
    <w:abstractNumId w:val="15"/>
  </w:num>
  <w:num w:numId="25">
    <w:abstractNumId w:val="1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16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7"/>
  </w:num>
  <w:num w:numId="33">
    <w:abstractNumId w:val="28"/>
  </w:num>
  <w:num w:numId="34">
    <w:abstractNumId w:val="27"/>
  </w:num>
  <w:num w:numId="35">
    <w:abstractNumId w:val="5"/>
  </w:num>
  <w:num w:numId="36">
    <w:abstractNumId w:val="14"/>
  </w:num>
  <w:num w:numId="37">
    <w:abstractNumId w:val="35"/>
  </w:num>
  <w:num w:numId="38">
    <w:abstractNumId w:val="31"/>
  </w:num>
  <w:num w:numId="39">
    <w:abstractNumId w:val="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5A6E"/>
    <w:rsid w:val="000664D4"/>
    <w:rsid w:val="000B11F7"/>
    <w:rsid w:val="000B493A"/>
    <w:rsid w:val="000D120B"/>
    <w:rsid w:val="000F52B2"/>
    <w:rsid w:val="00103533"/>
    <w:rsid w:val="0011199A"/>
    <w:rsid w:val="00112345"/>
    <w:rsid w:val="00140548"/>
    <w:rsid w:val="00145CD0"/>
    <w:rsid w:val="001846FB"/>
    <w:rsid w:val="001C55D7"/>
    <w:rsid w:val="0022536C"/>
    <w:rsid w:val="002269AC"/>
    <w:rsid w:val="00261D58"/>
    <w:rsid w:val="002864A5"/>
    <w:rsid w:val="00293BD1"/>
    <w:rsid w:val="002C760E"/>
    <w:rsid w:val="002E4274"/>
    <w:rsid w:val="002E4680"/>
    <w:rsid w:val="00316497"/>
    <w:rsid w:val="00324B78"/>
    <w:rsid w:val="00327741"/>
    <w:rsid w:val="00356326"/>
    <w:rsid w:val="00391D59"/>
    <w:rsid w:val="00426FD8"/>
    <w:rsid w:val="00455578"/>
    <w:rsid w:val="00456D62"/>
    <w:rsid w:val="004709FC"/>
    <w:rsid w:val="004A2C10"/>
    <w:rsid w:val="004A411E"/>
    <w:rsid w:val="004C7A42"/>
    <w:rsid w:val="004E4A26"/>
    <w:rsid w:val="004F0D76"/>
    <w:rsid w:val="004F36C2"/>
    <w:rsid w:val="005076A9"/>
    <w:rsid w:val="005226EF"/>
    <w:rsid w:val="005249D8"/>
    <w:rsid w:val="005300AC"/>
    <w:rsid w:val="005346E6"/>
    <w:rsid w:val="005564CF"/>
    <w:rsid w:val="0057522F"/>
    <w:rsid w:val="005F0809"/>
    <w:rsid w:val="0060208C"/>
    <w:rsid w:val="00682194"/>
    <w:rsid w:val="006829A5"/>
    <w:rsid w:val="006C0F5B"/>
    <w:rsid w:val="006C6C58"/>
    <w:rsid w:val="006F2CED"/>
    <w:rsid w:val="006F439E"/>
    <w:rsid w:val="00741FEA"/>
    <w:rsid w:val="00762534"/>
    <w:rsid w:val="00775EF2"/>
    <w:rsid w:val="00791A6E"/>
    <w:rsid w:val="00794021"/>
    <w:rsid w:val="007A3E32"/>
    <w:rsid w:val="007D46D6"/>
    <w:rsid w:val="007D55A4"/>
    <w:rsid w:val="00807DCC"/>
    <w:rsid w:val="00834962"/>
    <w:rsid w:val="00855FAA"/>
    <w:rsid w:val="0088355C"/>
    <w:rsid w:val="00893440"/>
    <w:rsid w:val="008A7A31"/>
    <w:rsid w:val="008B0904"/>
    <w:rsid w:val="008C667E"/>
    <w:rsid w:val="008D00C3"/>
    <w:rsid w:val="008D4276"/>
    <w:rsid w:val="008E36D1"/>
    <w:rsid w:val="0090569F"/>
    <w:rsid w:val="009252C2"/>
    <w:rsid w:val="009310EE"/>
    <w:rsid w:val="00935277"/>
    <w:rsid w:val="00937587"/>
    <w:rsid w:val="00952B83"/>
    <w:rsid w:val="00991167"/>
    <w:rsid w:val="00993006"/>
    <w:rsid w:val="009A3DD2"/>
    <w:rsid w:val="009C06A7"/>
    <w:rsid w:val="009D2BA3"/>
    <w:rsid w:val="009E511F"/>
    <w:rsid w:val="00A154CD"/>
    <w:rsid w:val="00A75682"/>
    <w:rsid w:val="00A95206"/>
    <w:rsid w:val="00AE68F0"/>
    <w:rsid w:val="00B35617"/>
    <w:rsid w:val="00B40F3C"/>
    <w:rsid w:val="00B54118"/>
    <w:rsid w:val="00B653B3"/>
    <w:rsid w:val="00BA1DBB"/>
    <w:rsid w:val="00BE3195"/>
    <w:rsid w:val="00BE4F3D"/>
    <w:rsid w:val="00BF685A"/>
    <w:rsid w:val="00CB2F04"/>
    <w:rsid w:val="00D575CE"/>
    <w:rsid w:val="00D80C4E"/>
    <w:rsid w:val="00D85826"/>
    <w:rsid w:val="00D86008"/>
    <w:rsid w:val="00DA7EF2"/>
    <w:rsid w:val="00DD4872"/>
    <w:rsid w:val="00DE3999"/>
    <w:rsid w:val="00E15017"/>
    <w:rsid w:val="00E35D5E"/>
    <w:rsid w:val="00E4390E"/>
    <w:rsid w:val="00E80A42"/>
    <w:rsid w:val="00EF1E79"/>
    <w:rsid w:val="00EF7A21"/>
    <w:rsid w:val="00F06DD7"/>
    <w:rsid w:val="00F65648"/>
    <w:rsid w:val="00F74261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8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276"/>
  </w:style>
  <w:style w:type="character" w:styleId="af1">
    <w:name w:val="Emphasis"/>
    <w:basedOn w:val="a0"/>
    <w:uiPriority w:val="20"/>
    <w:qFormat/>
    <w:rsid w:val="008D4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374">
          <w:marLeft w:val="0"/>
          <w:marRight w:val="0"/>
          <w:marTop w:val="0"/>
          <w:marBottom w:val="0"/>
          <w:divBdr>
            <w:top w:val="single" w:sz="6" w:space="1" w:color="FFFFFF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67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2020-06-01T08:41:00Z</dcterms:created>
  <dcterms:modified xsi:type="dcterms:W3CDTF">2020-06-01T09:10:00Z</dcterms:modified>
</cp:coreProperties>
</file>