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ACA" w:rsidRDefault="00151ACA" w:rsidP="00151AC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Дистанционное обучение гр.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Эм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-20 16.10.2020</w:t>
      </w:r>
    </w:p>
    <w:p w:rsidR="00151ACA" w:rsidRDefault="00151ACA" w:rsidP="00151AC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Ситников В.М. ОБЖ (основы безопасности жизнедеятельности)</w:t>
      </w:r>
    </w:p>
    <w:p w:rsidR="00151ACA" w:rsidRDefault="00151ACA" w:rsidP="00151AC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3/ 16 единая государственная система защиты гражданского населения от чрезвычайных ситуаций (РСЧС)</w:t>
      </w:r>
    </w:p>
    <w:p w:rsidR="00151ACA" w:rsidRDefault="00151ACA" w:rsidP="00151AC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16 История гражданской обороны. Гражданская оборона, основные понятия и определения. Цели и задачи ГО</w:t>
      </w:r>
    </w:p>
    <w:p w:rsidR="00151ACA" w:rsidRDefault="00151ACA" w:rsidP="00151ACA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История гражданской обороны</w:t>
      </w:r>
    </w:p>
    <w:p w:rsidR="00151ACA" w:rsidRDefault="00151ACA" w:rsidP="00151ACA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 подготовке к защите и по защите населения от опасностей, возникающих при ведении военных действий или вследствие этих действий, берёт своё начало в России со времён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ервой мировой войны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1914 – 1918 гг.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когда в военных действиях нашла применение боевая авиация. В ходе войны воюющие стороны впервые использовали аэропланы и дирижабли для нанесения ударов с воздуха по населённым пунктам, находящимся на значительном удалении от линии фронта. Попытки разрушить экономику и систему государственного управления, а также деморализовать население противника воздушными налётами оказались перспективными. В дальнейшем, для нанесения ударов по тыловым объектам противника, был взят курс на развитие военной авиации.</w:t>
      </w:r>
    </w:p>
    <w:p w:rsidR="00151ACA" w:rsidRDefault="00151ACA" w:rsidP="00151ACA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ервой мировой войны, в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1915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создаётся специализированная бомбардировочная авиация, которая стала применяться для самостоятельных действий – нанесения ударов с воздуха по тылам противника. В связи с этим возникла необходимость в организации защиты городов от ударов с воздуха.</w:t>
      </w:r>
    </w:p>
    <w:p w:rsidR="00151ACA" w:rsidRDefault="00151ACA" w:rsidP="00151ACA">
      <w:pPr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участившихся вражеских налётов авиации на тыловые объекты в России стали разрабатывать меры по недопущению налётов «воздухоплавательных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отивника» на нашу территорию, прежде всего к Петрограду.</w:t>
      </w:r>
    </w:p>
    <w:p w:rsidR="00151ACA" w:rsidRDefault="00151ACA" w:rsidP="00151ACA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 ноября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1914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командующий 6-й армией генерал-адъютант К.П.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Фан-дер-Флит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№ 90 объявил специальную инструкцию, в соответствии с которой впервые была организована оборона Петрограда и его окрестностей. Начальником воздушной обороны был назначен генерал-майор Г.В.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1ACA" w:rsidRDefault="00151ACA" w:rsidP="00151ACA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декабря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1914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«Инструкция по воздухоплаванию в районе 6-й армии» была введена в действие, воздушная оборона столицы России начала осуществляться.</w:t>
      </w:r>
    </w:p>
    <w:p w:rsidR="00151ACA" w:rsidRDefault="00151ACA" w:rsidP="00151ACA">
      <w:pPr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руководством генерал-майора Г.В.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объединялись действия «лётчиков и войсковых частей, назначенных для защиты Петрограда и его района от воздушного нападения противника». Для наблюдения за небом и оповещения о летательных аппаратах противника была развёрнута сеть наблюдательных постов. На позициях вокруг Петрограда и вблизи Царского Села были установлены изготовленные по специальному заказу на Путиловском заводе артиллерийские орудия, приспособленные для стрельбы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летательным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состава Гатчинской авиационной школы были отобраны экипажи, подготовленные к борьбе с летательными аппаратами противника.</w:t>
      </w:r>
    </w:p>
    <w:p w:rsidR="00151ACA" w:rsidRDefault="00151ACA" w:rsidP="00151ACA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Гражданская оборона это:</w:t>
      </w:r>
    </w:p>
    <w:p w:rsidR="00151ACA" w:rsidRDefault="00151ACA" w:rsidP="00151ACA">
      <w:pPr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151ACA" w:rsidRDefault="00151ACA" w:rsidP="00151ACA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Основные понятия:</w:t>
      </w:r>
    </w:p>
    <w:p w:rsidR="00151ACA" w:rsidRDefault="00151ACA" w:rsidP="00151ACA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мероприятия по гражданской обороне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организационные и специальные действия, осуществляемые в области гражданской обороны в соответствии с федеральными законами и иными нормативными правовыми актами Российской Федерации;</w:t>
      </w:r>
    </w:p>
    <w:p w:rsidR="00151ACA" w:rsidRDefault="00151ACA" w:rsidP="00151ACA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территория, отнесенная к группе по гражданской обороне,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территория, на которой расположен город или иной населенный пункт, имеющий важное оборонное и экономическое значение, с находящимися в нем объектами, представляющий высокую степень опасности возникновения чрезвычайных ситуаций в военное и мирное время;</w:t>
      </w:r>
    </w:p>
    <w:p w:rsidR="00151ACA" w:rsidRDefault="00151ACA" w:rsidP="00151ACA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требования в области гражданской обороны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специальные условия (правила) эксплуатации технических систем управления гражданской обороны и объектов гражданской обороны, использования и содержания систем оповещения, средств индивидуальной защиты, другой специальной техники и имущества гражданской обороны, установленные федеральными законами и иными нормативными правовыми актами Российской Федерации;</w:t>
      </w:r>
    </w:p>
    <w:p w:rsidR="00151ACA" w:rsidRDefault="00151ACA" w:rsidP="00151ACA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нештатные формирования по обеспечению выполнения мероприятий по      гражданской обороне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ситуаций;</w:t>
      </w:r>
    </w:p>
    <w:p w:rsidR="00151ACA" w:rsidRDefault="00151ACA" w:rsidP="00151ACA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управление гражданской обороной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 целенаправленная деятельность органов, осуществляющих управление гражданской обороной, по организации подготовки к ведению и ведению гражданской обороны;</w:t>
      </w:r>
    </w:p>
    <w:p w:rsidR="00151ACA" w:rsidRDefault="00151ACA" w:rsidP="00151ACA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система управления гражданской обороной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составная часть системы государственного управления Российской Федерации, предназначенная для решения задач в области гражданской обороны и представляющая собой совокупность органов, осуществляющих управление гражданской обороной, а также пунктов управления и технических средств, обеспечивающих управление гражданской обороной;</w:t>
      </w:r>
    </w:p>
    <w:p w:rsidR="00151ACA" w:rsidRDefault="00151ACA" w:rsidP="00151ACA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      организации, отнесенные в установленном порядке к категориям по гражданской обороне,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организации в зависимости от оборонного и экономического значения, имеющие мобилизационные задания (заказы) и (или) представляющие высокую степень потенциальной опасности возникновения чрезвычайных ситуаций в военное и мирное время, а также уникальные в историко-культурном отношении объекты;</w:t>
      </w:r>
    </w:p>
    <w:p w:rsidR="00151ACA" w:rsidRDefault="00151ACA" w:rsidP="00151ACA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подготовка населения в области гражданской обороны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система мероприятий по обучению населения действиям в случае угрозы возникновения и возникновения опасностей при военных конфликтах или вследствие этих конфликтов, при чрезвычайных ситуациях природного и техногенного характера.</w:t>
      </w:r>
    </w:p>
    <w:p w:rsidR="00151ACA" w:rsidRDefault="00151ACA" w:rsidP="00151ACA">
      <w:pPr>
        <w:spacing w:after="45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kern w:val="36"/>
          <w:sz w:val="24"/>
          <w:szCs w:val="24"/>
          <w:lang w:eastAsia="ru-RU"/>
        </w:rPr>
        <w:t xml:space="preserve">      Задачи гражданской обороны</w:t>
      </w:r>
    </w:p>
    <w:p w:rsidR="00151ACA" w:rsidRDefault="00151ACA" w:rsidP="00151ACA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населения в области гражданской обороны;</w:t>
      </w:r>
    </w:p>
    <w:p w:rsidR="00151ACA" w:rsidRDefault="00151ACA" w:rsidP="00151ACA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151ACA" w:rsidRDefault="00151ACA" w:rsidP="00151ACA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эвакуация населения, материальных и культурных ценностей в безопасные районы;</w:t>
      </w:r>
    </w:p>
    <w:p w:rsidR="00151ACA" w:rsidRDefault="00151ACA" w:rsidP="00151ACA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населению средств индивидуальной и коллективной защиты;</w:t>
      </w:r>
    </w:p>
    <w:p w:rsidR="00151ACA" w:rsidRDefault="00151ACA" w:rsidP="00151ACA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мероприятий по световой маскировке и другим видам маскировки;</w:t>
      </w:r>
    </w:p>
    <w:p w:rsidR="00151ACA" w:rsidRDefault="00151ACA" w:rsidP="00151ACA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151ACA" w:rsidRDefault="00151ACA" w:rsidP="00151ACA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151ACA" w:rsidRDefault="00151ACA" w:rsidP="00151ACA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борьба с пожарами, возникшими при военных конфликтах или вследствие этих конфликтов;</w:t>
      </w:r>
    </w:p>
    <w:p w:rsidR="00151ACA" w:rsidRDefault="00151ACA" w:rsidP="00151ACA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обнаружение и обозначение районов, подвергшихся радиоактивному, химическому, биологическому или иному заражению;</w:t>
      </w:r>
    </w:p>
    <w:p w:rsidR="00151ACA" w:rsidRDefault="00151ACA" w:rsidP="00151ACA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санитарная обработка населения, обеззараживание зданий и сооружений, специальная обработка техники и территорий;</w:t>
      </w:r>
    </w:p>
    <w:p w:rsidR="00151ACA" w:rsidRDefault="00151ACA" w:rsidP="00151ACA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151ACA" w:rsidRDefault="00151ACA" w:rsidP="00151ACA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срочное восстановление функционирования необходимых коммунальных служб в военное время;</w:t>
      </w:r>
    </w:p>
    <w:p w:rsidR="00151ACA" w:rsidRDefault="00151ACA" w:rsidP="00151ACA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срочное захоронение трупов в военное время;</w:t>
      </w:r>
    </w:p>
    <w:p w:rsidR="00151ACA" w:rsidRDefault="00151ACA" w:rsidP="00151ACA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151ACA" w:rsidRDefault="00151ACA" w:rsidP="00151ACA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постоянной готовности сил и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ажданской обороны.</w:t>
      </w:r>
    </w:p>
    <w:p w:rsidR="00151ACA" w:rsidRDefault="00151ACA" w:rsidP="00151ACA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</w:p>
    <w:p w:rsidR="00151ACA" w:rsidRDefault="00151ACA" w:rsidP="00151ACA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Основы государственной политики Российской Федерации  в области гражданской обороны на период до 2030 года»</w:t>
      </w:r>
    </w:p>
    <w:p w:rsidR="00151ACA" w:rsidRDefault="00151ACA" w:rsidP="00151ACA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2016 года Президент Российской Федерации  Владимир Путин подписал</w:t>
      </w:r>
      <w:hyperlink r:id="rId4" w:tgtFrame="_blank" w:tooltip="Указ «Об утверждении Основ государственной политики Российской Федерации  в области гражданской обороны на период до 2030 года»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 Указ «Об утверждении Основ государственной политики Российской Федерации  в области гражданской обороны на период до 2030 года»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(далее – Основ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госполитики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51ACA" w:rsidRDefault="00151ACA" w:rsidP="00151ACA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МЧС России, совместно с заинтересованными структурами, проведена большая </w:t>
      </w:r>
      <w:hyperlink r:id="rId5" w:anchor="91540527" w:tgtFrame="_blank" w:tooltip="РАБОТА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работа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внедрению современных подходов к организации и ведению гражданской обороны, наращиванию ее потенциала. Органы управления и силы гражданской обороны показывают свои возрастающие возможности при ликвидации последствий крупномасштабных чрезвычайных ситуаций и пожаров. Пожарно-спасательные подразделения ежедневно выполняют боевые задачи по тушению крупных пожаров, проведению сложных спасательных работ, разминированию и практической помощи людям в беде, повышают свое профессиональное мастерство и технические возможности.</w:t>
      </w:r>
    </w:p>
    <w:p w:rsidR="00151ACA" w:rsidRDefault="00151ACA" w:rsidP="00151ACA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госполитики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учтены положения Конституции Российской Федерации, федеральных законов, </w:t>
      </w:r>
      <w:hyperlink r:id="rId6" w:tgtFrame="_blank" w:tooltip="Стратегии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Стратегии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национальной безопасности Российской Федерации, документов, определяющих стратегическое планирование в сфере национальной безопасности, а также действующих нормативных правовых актов.</w:t>
      </w:r>
    </w:p>
    <w:p w:rsidR="00151ACA" w:rsidRDefault="00151ACA" w:rsidP="00151ACA">
      <w:pPr>
        <w:spacing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документ определяет цели, задачи, основные направления и мероприятия реализации государственной политики в области гражданской обороны до 2030 года.</w:t>
      </w:r>
    </w:p>
    <w:p w:rsidR="00151ACA" w:rsidRDefault="00151ACA" w:rsidP="00151ACA">
      <w:pPr>
        <w:spacing w:line="39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Д.З.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реферат, выступление по теме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Обязанности граждан Российской федерации в области гражданской обороны</w:t>
      </w:r>
    </w:p>
    <w:p w:rsidR="00151ACA" w:rsidRDefault="00151ACA" w:rsidP="00151ACA">
      <w:pPr>
        <w:rPr>
          <w:rFonts w:ascii="Times New Roman" w:hAnsi="Times New Roman" w:cs="Times New Roman"/>
          <w:b/>
          <w:sz w:val="24"/>
          <w:szCs w:val="24"/>
        </w:rPr>
      </w:pPr>
    </w:p>
    <w:p w:rsidR="00151ACA" w:rsidRDefault="00151ACA" w:rsidP="00151ACA"/>
    <w:p w:rsidR="00901FF3" w:rsidRDefault="00901FF3"/>
    <w:sectPr w:rsidR="00901FF3" w:rsidSect="00901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ACA"/>
    <w:rsid w:val="00151ACA"/>
    <w:rsid w:val="0090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1A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5.mchs.gov.ru/dop/God_grazhdanskoj_oborony/O_grazhdanskoj_oborone" TargetMode="External"/><Relationship Id="rId5" Type="http://schemas.openxmlformats.org/officeDocument/2006/relationships/hyperlink" Target="http://www.mchs.gov.ru/dop/God_grazhdanskoj_oborony/Istoriya_GO" TargetMode="External"/><Relationship Id="rId4" Type="http://schemas.openxmlformats.org/officeDocument/2006/relationships/hyperlink" Target="http://www.mchs.gov.ru/law/Ukazi_Prezidenta_RF/item/331339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1397</Words>
  <Characters>7963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2020-10-14T10:47:00Z</dcterms:created>
  <dcterms:modified xsi:type="dcterms:W3CDTF">2020-10-14T10:50:00Z</dcterms:modified>
</cp:coreProperties>
</file>