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EAD" w:rsidRDefault="007C1EAD" w:rsidP="007C1EAD">
      <w:pPr>
        <w:rPr>
          <w:rFonts w:ascii="Times New Roman" w:hAnsi="Times New Roman" w:cs="Times New Roman"/>
          <w:b/>
          <w:bCs/>
          <w:sz w:val="24"/>
          <w:szCs w:val="24"/>
        </w:rPr>
      </w:pPr>
      <w:r>
        <w:rPr>
          <w:rFonts w:ascii="Times New Roman" w:hAnsi="Times New Roman" w:cs="Times New Roman"/>
          <w:b/>
          <w:bCs/>
          <w:sz w:val="24"/>
          <w:szCs w:val="24"/>
        </w:rPr>
        <w:t>Дистанционное обучение гр. Б-20 29.10.2020</w:t>
      </w:r>
    </w:p>
    <w:p w:rsidR="007C1EAD" w:rsidRDefault="007C1EAD" w:rsidP="007C1EAD">
      <w:pPr>
        <w:rPr>
          <w:rFonts w:ascii="Times New Roman" w:hAnsi="Times New Roman" w:cs="Times New Roman"/>
          <w:b/>
          <w:bCs/>
          <w:sz w:val="24"/>
          <w:szCs w:val="24"/>
        </w:rPr>
      </w:pPr>
      <w:r>
        <w:rPr>
          <w:rFonts w:ascii="Times New Roman" w:hAnsi="Times New Roman" w:cs="Times New Roman"/>
          <w:b/>
          <w:bCs/>
          <w:sz w:val="24"/>
          <w:szCs w:val="24"/>
        </w:rPr>
        <w:t>Ситников В.М. ОБЖ (основы безопасности жизнедеятельности)</w:t>
      </w:r>
    </w:p>
    <w:p w:rsidR="007C1EAD" w:rsidRDefault="007C1EAD" w:rsidP="007C1EAD">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Тема: 3/ </w:t>
      </w:r>
      <w:r w:rsidR="00A27B72">
        <w:rPr>
          <w:rFonts w:ascii="Times New Roman" w:eastAsia="Times New Roman" w:hAnsi="Times New Roman" w:cs="Times New Roman"/>
          <w:b/>
          <w:bCs/>
          <w:color w:val="000000"/>
          <w:sz w:val="24"/>
          <w:szCs w:val="24"/>
          <w:lang w:eastAsia="ru-RU"/>
        </w:rPr>
        <w:t>17</w:t>
      </w:r>
      <w:r>
        <w:rPr>
          <w:rFonts w:ascii="Times New Roman" w:eastAsia="Times New Roman" w:hAnsi="Times New Roman" w:cs="Times New Roman"/>
          <w:b/>
          <w:bCs/>
          <w:color w:val="000000"/>
          <w:sz w:val="24"/>
          <w:szCs w:val="24"/>
          <w:lang w:eastAsia="ru-RU"/>
        </w:rPr>
        <w:t xml:space="preserve"> Единая государственная система защиты гражданского населения от чрезвычайных ситуаций (РСЧС)</w:t>
      </w:r>
    </w:p>
    <w:p w:rsidR="007C1EAD" w:rsidRDefault="007C1EAD" w:rsidP="007C1EAD">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sz w:val="24"/>
          <w:szCs w:val="24"/>
          <w:lang w:eastAsia="ru-RU"/>
        </w:rPr>
        <w:t xml:space="preserve">Занятие: </w:t>
      </w:r>
      <w:r w:rsidR="00A27B72">
        <w:rPr>
          <w:rFonts w:ascii="Times New Roman" w:eastAsia="Times New Roman" w:hAnsi="Times New Roman" w:cs="Times New Roman"/>
          <w:b/>
          <w:bCs/>
          <w:sz w:val="24"/>
          <w:szCs w:val="24"/>
          <w:lang w:eastAsia="ru-RU"/>
        </w:rPr>
        <w:t>17</w:t>
      </w:r>
      <w:r>
        <w:rPr>
          <w:rFonts w:ascii="Times New Roman" w:eastAsia="Times New Roman" w:hAnsi="Times New Roman" w:cs="Times New Roman"/>
          <w:b/>
          <w:bCs/>
          <w:sz w:val="24"/>
          <w:szCs w:val="24"/>
          <w:lang w:eastAsia="ru-RU"/>
        </w:rPr>
        <w:t xml:space="preserve">  Основные понятия и определения чрезвычайной ситуации  классификация ЧС  ФЗ 68 1994г.</w:t>
      </w:r>
    </w:p>
    <w:p w:rsidR="007C1EAD" w:rsidRDefault="007C1EAD" w:rsidP="007C1EAD">
      <w:pPr>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      </w:t>
      </w:r>
      <w:proofErr w:type="gramStart"/>
      <w:r>
        <w:rPr>
          <w:rFonts w:ascii="Times New Roman" w:hAnsi="Times New Roman" w:cs="Times New Roman"/>
          <w:b/>
          <w:bCs/>
          <w:sz w:val="24"/>
          <w:szCs w:val="24"/>
          <w:shd w:val="clear" w:color="auto" w:fill="FFFFFF"/>
        </w:rPr>
        <w:t>Федеральный</w:t>
      </w:r>
      <w:r>
        <w:rPr>
          <w:rStyle w:val="apple-converted-space"/>
          <w:rFonts w:ascii="Times New Roman" w:hAnsi="Times New Roman" w:cs="Times New Roman"/>
          <w:sz w:val="24"/>
          <w:szCs w:val="24"/>
          <w:shd w:val="clear" w:color="auto" w:fill="FFFFFF"/>
        </w:rPr>
        <w:t> </w:t>
      </w:r>
      <w:r>
        <w:rPr>
          <w:rFonts w:ascii="Times New Roman" w:hAnsi="Times New Roman" w:cs="Times New Roman"/>
          <w:b/>
          <w:bCs/>
          <w:sz w:val="24"/>
          <w:szCs w:val="24"/>
          <w:shd w:val="clear" w:color="auto" w:fill="FFFFFF"/>
        </w:rPr>
        <w:t>закон</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от 21.12.1994 №</w:t>
      </w:r>
      <w:r>
        <w:rPr>
          <w:rStyle w:val="apple-converted-space"/>
          <w:rFonts w:ascii="Times New Roman" w:hAnsi="Times New Roman" w:cs="Times New Roman"/>
          <w:sz w:val="24"/>
          <w:szCs w:val="24"/>
          <w:shd w:val="clear" w:color="auto" w:fill="FFFFFF"/>
        </w:rPr>
        <w:t> </w:t>
      </w:r>
      <w:r>
        <w:rPr>
          <w:rFonts w:ascii="Times New Roman" w:hAnsi="Times New Roman" w:cs="Times New Roman"/>
          <w:b/>
          <w:bCs/>
          <w:sz w:val="24"/>
          <w:szCs w:val="24"/>
          <w:shd w:val="clear" w:color="auto" w:fill="FFFFFF"/>
        </w:rPr>
        <w:t>68</w:t>
      </w:r>
      <w:r>
        <w:rPr>
          <w:rFonts w:ascii="Times New Roman" w:hAnsi="Times New Roman" w:cs="Times New Roman"/>
          <w:sz w:val="24"/>
          <w:szCs w:val="24"/>
          <w:shd w:val="clear" w:color="auto" w:fill="FFFFFF"/>
        </w:rPr>
        <w:t>-</w:t>
      </w:r>
      <w:r>
        <w:rPr>
          <w:rFonts w:ascii="Times New Roman" w:hAnsi="Times New Roman" w:cs="Times New Roman"/>
          <w:b/>
          <w:bCs/>
          <w:sz w:val="24"/>
          <w:szCs w:val="24"/>
          <w:shd w:val="clear" w:color="auto" w:fill="FFFFFF"/>
        </w:rPr>
        <w:t>ФЗ</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«О защите населения и территорий от</w:t>
      </w:r>
      <w:r>
        <w:rPr>
          <w:rStyle w:val="apple-converted-space"/>
          <w:rFonts w:ascii="Times New Roman" w:hAnsi="Times New Roman" w:cs="Times New Roman"/>
          <w:sz w:val="24"/>
          <w:szCs w:val="24"/>
          <w:shd w:val="clear" w:color="auto" w:fill="FFFFFF"/>
        </w:rPr>
        <w:t> </w:t>
      </w:r>
      <w:r>
        <w:rPr>
          <w:rFonts w:ascii="Times New Roman" w:hAnsi="Times New Roman" w:cs="Times New Roman"/>
          <w:b/>
          <w:bCs/>
          <w:sz w:val="24"/>
          <w:szCs w:val="24"/>
          <w:shd w:val="clear" w:color="auto" w:fill="FFFFFF"/>
        </w:rPr>
        <w:t>чрезвычайных</w:t>
      </w:r>
      <w:r>
        <w:rPr>
          <w:rStyle w:val="apple-converted-space"/>
          <w:rFonts w:ascii="Times New Roman" w:hAnsi="Times New Roman" w:cs="Times New Roman"/>
          <w:sz w:val="24"/>
          <w:szCs w:val="24"/>
          <w:shd w:val="clear" w:color="auto" w:fill="FFFFFF"/>
        </w:rPr>
        <w:t> </w:t>
      </w:r>
      <w:r>
        <w:rPr>
          <w:rFonts w:ascii="Times New Roman" w:hAnsi="Times New Roman" w:cs="Times New Roman"/>
          <w:b/>
          <w:bCs/>
          <w:sz w:val="24"/>
          <w:szCs w:val="24"/>
          <w:shd w:val="clear" w:color="auto" w:fill="FFFFFF"/>
        </w:rPr>
        <w:t>ситуаций</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природного и техногенного характера» содержит легальное</w:t>
      </w:r>
      <w:r>
        <w:rPr>
          <w:rStyle w:val="apple-converted-space"/>
          <w:rFonts w:ascii="Times New Roman" w:hAnsi="Times New Roman" w:cs="Times New Roman"/>
          <w:sz w:val="24"/>
          <w:szCs w:val="24"/>
          <w:shd w:val="clear" w:color="auto" w:fill="FFFFFF"/>
        </w:rPr>
        <w:t> </w:t>
      </w:r>
      <w:r>
        <w:rPr>
          <w:rFonts w:ascii="Times New Roman" w:hAnsi="Times New Roman" w:cs="Times New Roman"/>
          <w:b/>
          <w:bCs/>
          <w:sz w:val="24"/>
          <w:szCs w:val="24"/>
          <w:shd w:val="clear" w:color="auto" w:fill="FFFFFF"/>
        </w:rPr>
        <w:t>определение</w:t>
      </w:r>
      <w:r>
        <w:rPr>
          <w:rStyle w:val="apple-converted-space"/>
          <w:rFonts w:ascii="Times New Roman" w:hAnsi="Times New Roman" w:cs="Times New Roman"/>
          <w:sz w:val="24"/>
          <w:szCs w:val="24"/>
          <w:shd w:val="clear" w:color="auto" w:fill="FFFFFF"/>
        </w:rPr>
        <w:t> </w:t>
      </w:r>
      <w:r>
        <w:rPr>
          <w:rFonts w:ascii="Times New Roman" w:hAnsi="Times New Roman" w:cs="Times New Roman"/>
          <w:b/>
          <w:bCs/>
          <w:sz w:val="24"/>
          <w:szCs w:val="24"/>
          <w:shd w:val="clear" w:color="auto" w:fill="FFFFFF"/>
        </w:rPr>
        <w:t>понятия</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w:t>
      </w:r>
      <w:r>
        <w:rPr>
          <w:rFonts w:ascii="Times New Roman" w:hAnsi="Times New Roman" w:cs="Times New Roman"/>
          <w:b/>
          <w:bCs/>
          <w:sz w:val="24"/>
          <w:szCs w:val="24"/>
          <w:shd w:val="clear" w:color="auto" w:fill="FFFFFF"/>
        </w:rPr>
        <w:t>чрезвычайная</w:t>
      </w:r>
      <w:r>
        <w:rPr>
          <w:rStyle w:val="apple-converted-space"/>
          <w:rFonts w:ascii="Times New Roman" w:hAnsi="Times New Roman" w:cs="Times New Roman"/>
          <w:sz w:val="24"/>
          <w:szCs w:val="24"/>
          <w:shd w:val="clear" w:color="auto" w:fill="FFFFFF"/>
        </w:rPr>
        <w:t> </w:t>
      </w:r>
      <w:r>
        <w:rPr>
          <w:rFonts w:ascii="Times New Roman" w:hAnsi="Times New Roman" w:cs="Times New Roman"/>
          <w:b/>
          <w:bCs/>
          <w:sz w:val="24"/>
          <w:szCs w:val="24"/>
          <w:shd w:val="clear" w:color="auto" w:fill="FFFFFF"/>
        </w:rPr>
        <w:t>ситуация</w:t>
      </w:r>
      <w:r>
        <w:rPr>
          <w:rFonts w:ascii="Times New Roman" w:hAnsi="Times New Roman" w:cs="Times New Roman"/>
          <w:sz w:val="24"/>
          <w:szCs w:val="24"/>
          <w:shd w:val="clear" w:color="auto" w:fill="FFFFFF"/>
        </w:rPr>
        <w:t>»: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w:t>
      </w:r>
      <w:proofErr w:type="gramEnd"/>
    </w:p>
    <w:p w:rsidR="007C1EAD" w:rsidRDefault="007C1EAD" w:rsidP="007C1EAD">
      <w:pPr>
        <w:shd w:val="clear" w:color="auto" w:fill="FFFFFF"/>
        <w:spacing w:before="100" w:beforeAutospacing="1" w:after="100" w:after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Чрезвычайные ситуации: основные термины и определения</w:t>
      </w:r>
    </w:p>
    <w:p w:rsidR="007C1EAD" w:rsidRDefault="007C1EAD" w:rsidP="007C1EAD">
      <w:pPr>
        <w:shd w:val="clear" w:color="auto" w:fill="FFFFFF"/>
        <w:spacing w:before="100" w:beforeAutospacing="1" w:after="0" w:line="312" w:lineRule="atLeast"/>
        <w:ind w:firstLine="70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Источник ЧС </w:t>
      </w:r>
      <w:r>
        <w:rPr>
          <w:rFonts w:ascii="Times New Roman" w:eastAsia="Times New Roman" w:hAnsi="Times New Roman" w:cs="Times New Roman"/>
          <w:color w:val="000000"/>
          <w:sz w:val="24"/>
          <w:szCs w:val="24"/>
          <w:lang w:eastAsia="ru-RU"/>
        </w:rPr>
        <w:t>–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 а также применение современных средств поражений, в результате чего произошла или может возникнуть ЧС.</w:t>
      </w:r>
    </w:p>
    <w:p w:rsidR="007C1EAD" w:rsidRDefault="007C1EAD" w:rsidP="007C1EAD">
      <w:pPr>
        <w:shd w:val="clear" w:color="auto" w:fill="FFFFFF"/>
        <w:spacing w:before="100" w:beforeAutospacing="1" w:after="0" w:line="312" w:lineRule="atLeast"/>
        <w:ind w:left="288" w:firstLine="70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Поражающий фактор источника ЧС</w:t>
      </w:r>
      <w:r>
        <w:rPr>
          <w:rFonts w:ascii="Times New Roman" w:eastAsia="Times New Roman" w:hAnsi="Times New Roman" w:cs="Times New Roman"/>
          <w:color w:val="000000"/>
          <w:sz w:val="24"/>
          <w:szCs w:val="24"/>
          <w:lang w:eastAsia="ru-RU"/>
        </w:rPr>
        <w:t> – составляющая опасного явления или процесса, вызванная источником ЧС и характеризуемая физическими, химическими и биологическими действиями или проявлениями, которые определяются или выражаются соответствующими параметрами.</w:t>
      </w:r>
    </w:p>
    <w:p w:rsidR="007C1EAD" w:rsidRDefault="007C1EAD" w:rsidP="007C1EAD">
      <w:pPr>
        <w:shd w:val="clear" w:color="auto" w:fill="FFFFFF"/>
        <w:spacing w:before="100" w:beforeAutospacing="1" w:after="0" w:line="312" w:lineRule="atLeast"/>
        <w:ind w:left="288" w:firstLine="70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Зона ЧС</w:t>
      </w:r>
      <w:r>
        <w:rPr>
          <w:rFonts w:ascii="Times New Roman" w:eastAsia="Times New Roman" w:hAnsi="Times New Roman" w:cs="Times New Roman"/>
          <w:color w:val="000000"/>
          <w:sz w:val="24"/>
          <w:szCs w:val="24"/>
          <w:lang w:eastAsia="ru-RU"/>
        </w:rPr>
        <w:t> – территория или акватория, на которой сложилась ЧС.</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Зона бедствия</w:t>
      </w:r>
      <w:r>
        <w:rPr>
          <w:rFonts w:ascii="Times New Roman" w:eastAsia="Times New Roman" w:hAnsi="Times New Roman" w:cs="Times New Roman"/>
          <w:color w:val="000000"/>
          <w:sz w:val="24"/>
          <w:szCs w:val="24"/>
          <w:lang w:eastAsia="ru-RU"/>
        </w:rPr>
        <w:t> – часть зоны ЧС, требующая дополнительной и немедленно предоставляемой помощи и материальных ресурсов для ликвидации ЧС.</w:t>
      </w:r>
    </w:p>
    <w:p w:rsidR="007C1EAD" w:rsidRDefault="007C1EAD" w:rsidP="007C1EAD">
      <w:pPr>
        <w:shd w:val="clear" w:color="auto" w:fill="FFFFFF"/>
        <w:spacing w:before="100" w:beforeAutospacing="1" w:after="0" w:line="312" w:lineRule="atLeast"/>
        <w:ind w:firstLine="70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Риск возникновения ЧС</w:t>
      </w:r>
      <w:r>
        <w:rPr>
          <w:rFonts w:ascii="Times New Roman" w:eastAsia="Times New Roman" w:hAnsi="Times New Roman" w:cs="Times New Roman"/>
          <w:color w:val="000000"/>
          <w:sz w:val="24"/>
          <w:szCs w:val="24"/>
          <w:lang w:eastAsia="ru-RU"/>
        </w:rPr>
        <w:t> – вероятность или частота возникновения источника ЧС, определяемая соответствующими показателями риска.</w:t>
      </w:r>
    </w:p>
    <w:p w:rsidR="007C1EAD" w:rsidRDefault="007C1EAD" w:rsidP="007C1EAD">
      <w:pPr>
        <w:shd w:val="clear" w:color="auto" w:fill="FFFFFF"/>
        <w:spacing w:before="100" w:beforeAutospacing="1" w:after="0" w:line="312" w:lineRule="atLeast"/>
        <w:ind w:left="288" w:firstLine="70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Опасность в ЧС </w:t>
      </w:r>
      <w:r>
        <w:rPr>
          <w:rFonts w:ascii="Times New Roman" w:eastAsia="Times New Roman" w:hAnsi="Times New Roman" w:cs="Times New Roman"/>
          <w:color w:val="000000"/>
          <w:sz w:val="24"/>
          <w:szCs w:val="24"/>
          <w:lang w:eastAsia="ru-RU"/>
        </w:rPr>
        <w:t>– состояние, при котором создалась или вероятна угроза возникновения поражающих факторов и воздействий источника ЧС на население, объекты народного хозяйства и окружающую природную среду в зоне ЧС.</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Пострадавший в ЧС</w:t>
      </w:r>
      <w:r>
        <w:rPr>
          <w:rFonts w:ascii="Times New Roman" w:eastAsia="Times New Roman" w:hAnsi="Times New Roman" w:cs="Times New Roman"/>
          <w:color w:val="000000"/>
          <w:sz w:val="24"/>
          <w:szCs w:val="24"/>
          <w:lang w:eastAsia="ru-RU"/>
        </w:rPr>
        <w:t> – человек, поражённый либо понёсший материальные убытки в результате возникновения ЧС.</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Поражённый в ЧС</w:t>
      </w:r>
      <w:r>
        <w:rPr>
          <w:rFonts w:ascii="Times New Roman" w:eastAsia="Times New Roman" w:hAnsi="Times New Roman" w:cs="Times New Roman"/>
          <w:color w:val="000000"/>
          <w:sz w:val="24"/>
          <w:szCs w:val="24"/>
          <w:lang w:eastAsia="ru-RU"/>
        </w:rPr>
        <w:t> – человек, заболевший, травмированный или раненый в результате поражающего воздействия источника ЧС.</w:t>
      </w:r>
    </w:p>
    <w:p w:rsidR="007C1EAD" w:rsidRDefault="007C1EAD" w:rsidP="007C1EAD">
      <w:pPr>
        <w:shd w:val="clear" w:color="auto" w:fill="FFFFFF"/>
        <w:spacing w:before="100" w:beforeAutospacing="1" w:after="0" w:line="312" w:lineRule="atLeast"/>
        <w:ind w:left="288" w:firstLine="70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Безопасность в ЧС </w:t>
      </w:r>
      <w:r>
        <w:rPr>
          <w:rFonts w:ascii="Times New Roman" w:eastAsia="Times New Roman" w:hAnsi="Times New Roman" w:cs="Times New Roman"/>
          <w:color w:val="000000"/>
          <w:sz w:val="24"/>
          <w:szCs w:val="24"/>
          <w:lang w:eastAsia="ru-RU"/>
        </w:rPr>
        <w:t>– состояние защищённости населения, объектов народного хозяйства и окружающей природной среды от опасностей в ЧС.</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Защищённость в ЧС</w:t>
      </w:r>
      <w:r>
        <w:rPr>
          <w:rFonts w:ascii="Times New Roman" w:eastAsia="Times New Roman" w:hAnsi="Times New Roman" w:cs="Times New Roman"/>
          <w:color w:val="000000"/>
          <w:sz w:val="24"/>
          <w:szCs w:val="24"/>
          <w:lang w:eastAsia="ru-RU"/>
        </w:rPr>
        <w:t> – состояние, при котором предотвращают, преодолевают или предельно снижают негативные последствия возникновения потенциальных опасностей в ЧС для населения, объектов народного хозяйства и окружающей природной среды.</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Потенциально опасный объект (ПОО)</w:t>
      </w:r>
      <w:r>
        <w:rPr>
          <w:rFonts w:ascii="Times New Roman" w:eastAsia="Times New Roman" w:hAnsi="Times New Roman" w:cs="Times New Roman"/>
          <w:color w:val="000000"/>
          <w:sz w:val="24"/>
          <w:szCs w:val="24"/>
          <w:lang w:eastAsia="ru-RU"/>
        </w:rPr>
        <w:t xml:space="preserve"> – объект, на котором используют, производят, перерабатывают, хранят или транспортируют радиоактивные, </w:t>
      </w:r>
      <w:proofErr w:type="spellStart"/>
      <w:r>
        <w:rPr>
          <w:rFonts w:ascii="Times New Roman" w:eastAsia="Times New Roman" w:hAnsi="Times New Roman" w:cs="Times New Roman"/>
          <w:color w:val="000000"/>
          <w:sz w:val="24"/>
          <w:szCs w:val="24"/>
          <w:lang w:eastAsia="ru-RU"/>
        </w:rPr>
        <w:t>пожаровзрывоопасные</w:t>
      </w:r>
      <w:proofErr w:type="spellEnd"/>
      <w:r>
        <w:rPr>
          <w:rFonts w:ascii="Times New Roman" w:eastAsia="Times New Roman" w:hAnsi="Times New Roman" w:cs="Times New Roman"/>
          <w:color w:val="000000"/>
          <w:sz w:val="24"/>
          <w:szCs w:val="24"/>
          <w:lang w:eastAsia="ru-RU"/>
        </w:rPr>
        <w:t>, опасные химические и биологические вещества, создающие реальную угрозу возникновения источника ЧС.</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Ликвидация ЧС</w:t>
      </w:r>
      <w:r>
        <w:rPr>
          <w:rFonts w:ascii="Times New Roman" w:eastAsia="Times New Roman" w:hAnsi="Times New Roman" w:cs="Times New Roman"/>
          <w:color w:val="000000"/>
          <w:sz w:val="24"/>
          <w:szCs w:val="24"/>
          <w:lang w:eastAsia="ru-RU"/>
        </w:rPr>
        <w:t> – аварийно-спасательные и другие неотложные работы (</w:t>
      </w:r>
      <w:proofErr w:type="spellStart"/>
      <w:r>
        <w:rPr>
          <w:rFonts w:ascii="Times New Roman" w:eastAsia="Times New Roman" w:hAnsi="Times New Roman" w:cs="Times New Roman"/>
          <w:color w:val="000000"/>
          <w:sz w:val="24"/>
          <w:szCs w:val="24"/>
          <w:lang w:eastAsia="ru-RU"/>
        </w:rPr>
        <w:t>АСиДНР</w:t>
      </w:r>
      <w:proofErr w:type="spellEnd"/>
      <w:r>
        <w:rPr>
          <w:rFonts w:ascii="Times New Roman" w:eastAsia="Times New Roman" w:hAnsi="Times New Roman" w:cs="Times New Roman"/>
          <w:color w:val="000000"/>
          <w:sz w:val="24"/>
          <w:szCs w:val="24"/>
          <w:lang w:eastAsia="ru-RU"/>
        </w:rPr>
        <w:t>), проводимые при возникновении ЧС и направленные на спасение жизни и сохранение здоровья людей, снижение размеров ущерба окружающей природной среде и материальных потерь, а также на локализацию зон ЧС, прекращение действия характерных для них опасных факторов.</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Аварийно-спасательные работы в ЧС </w:t>
      </w:r>
      <w:r>
        <w:rPr>
          <w:rFonts w:ascii="Times New Roman" w:eastAsia="Times New Roman" w:hAnsi="Times New Roman" w:cs="Times New Roman"/>
          <w:color w:val="000000"/>
          <w:sz w:val="24"/>
          <w:szCs w:val="24"/>
          <w:lang w:eastAsia="ru-RU"/>
        </w:rPr>
        <w:t>– действия по спасению людей, материальных и культурных ценностей, защите природной среды в зоне ЧС, локализации ЧС и подавлению или доведению до минимально возможного уровня воздействия характерных для них опасных факторов.</w:t>
      </w:r>
    </w:p>
    <w:p w:rsidR="007C1EAD" w:rsidRDefault="007C1EAD" w:rsidP="007C1EAD">
      <w:pPr>
        <w:shd w:val="clear" w:color="auto" w:fill="FFFFFF"/>
        <w:spacing w:before="100" w:beforeAutospacing="1" w:after="100" w:after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Классификация ЧС</w:t>
      </w:r>
    </w:p>
    <w:p w:rsidR="007C1EAD" w:rsidRDefault="007C1EAD" w:rsidP="007C1EAD">
      <w:pPr>
        <w:shd w:val="clear" w:color="auto" w:fill="FFFFFF"/>
        <w:spacing w:before="100" w:beforeAutospacing="1" w:after="0" w:line="312" w:lineRule="atLeast"/>
        <w:ind w:left="288" w:firstLine="70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Каждая ЧС наряду с присущими всем аналогичным ЧС характеристиками имеет свойственные только ей:</w:t>
      </w:r>
    </w:p>
    <w:p w:rsidR="007C1EAD" w:rsidRDefault="007C1EAD" w:rsidP="007C1EAD">
      <w:pPr>
        <w:numPr>
          <w:ilvl w:val="0"/>
          <w:numId w:val="1"/>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причины возникновения;</w:t>
      </w:r>
    </w:p>
    <w:p w:rsidR="007C1EAD" w:rsidRDefault="007C1EAD" w:rsidP="007C1EAD">
      <w:pPr>
        <w:numPr>
          <w:ilvl w:val="0"/>
          <w:numId w:val="1"/>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сценарии развития;</w:t>
      </w:r>
    </w:p>
    <w:p w:rsidR="007C1EAD" w:rsidRDefault="007C1EAD" w:rsidP="007C1EAD">
      <w:pPr>
        <w:numPr>
          <w:ilvl w:val="0"/>
          <w:numId w:val="1"/>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особенности воздействия на человека и среду его обитания;</w:t>
      </w:r>
    </w:p>
    <w:p w:rsidR="007C1EAD" w:rsidRDefault="007C1EAD" w:rsidP="007C1EAD">
      <w:pPr>
        <w:numPr>
          <w:ilvl w:val="0"/>
          <w:numId w:val="1"/>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масштабы последствий.</w:t>
      </w:r>
    </w:p>
    <w:p w:rsidR="007C1EAD" w:rsidRDefault="007C1EAD" w:rsidP="007C1EAD">
      <w:pPr>
        <w:shd w:val="clear" w:color="auto" w:fill="FFFFFF"/>
        <w:spacing w:before="100" w:beforeAutospacing="1" w:after="0" w:line="312" w:lineRule="atLeast"/>
        <w:ind w:left="28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Таким образом, все ЧС можно классифицировать по большому числу признаков, описывающих эти сложные явления с разных сторон.</w:t>
      </w:r>
    </w:p>
    <w:p w:rsidR="007C1EAD" w:rsidRDefault="007C1EAD" w:rsidP="007C1EAD">
      <w:pPr>
        <w:shd w:val="clear" w:color="auto" w:fill="FFFFFF"/>
        <w:spacing w:before="100" w:beforeAutospacing="1" w:after="0" w:line="312" w:lineRule="atLeast"/>
        <w:ind w:left="288"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Для практических целей</w:t>
      </w:r>
      <w:r>
        <w:rPr>
          <w:rFonts w:ascii="Times New Roman" w:eastAsia="Times New Roman" w:hAnsi="Times New Roman" w:cs="Times New Roman"/>
          <w:color w:val="000000"/>
          <w:sz w:val="24"/>
          <w:szCs w:val="24"/>
          <w:lang w:eastAsia="ru-RU"/>
        </w:rPr>
        <w:t> выделяют следующие </w:t>
      </w:r>
      <w:r>
        <w:rPr>
          <w:rFonts w:ascii="Times New Roman" w:eastAsia="Times New Roman" w:hAnsi="Times New Roman" w:cs="Times New Roman"/>
          <w:color w:val="000000"/>
          <w:sz w:val="24"/>
          <w:szCs w:val="24"/>
          <w:u w:val="single"/>
          <w:lang w:eastAsia="ru-RU"/>
        </w:rPr>
        <w:t>основные признаки классификации ЧС</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табл.7.1</w:t>
      </w:r>
      <w:r>
        <w:rPr>
          <w:rFonts w:ascii="Times New Roman" w:eastAsia="Times New Roman" w:hAnsi="Times New Roman" w:cs="Times New Roman"/>
          <w:color w:val="000000"/>
          <w:sz w:val="24"/>
          <w:szCs w:val="24"/>
          <w:lang w:eastAsia="ru-RU"/>
        </w:rPr>
        <w:t>):</w:t>
      </w:r>
    </w:p>
    <w:p w:rsidR="007C1EAD" w:rsidRDefault="007C1EAD" w:rsidP="007C1EAD">
      <w:pPr>
        <w:numPr>
          <w:ilvl w:val="0"/>
          <w:numId w:val="2"/>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источник возникновения;</w:t>
      </w:r>
    </w:p>
    <w:p w:rsidR="007C1EAD" w:rsidRDefault="007C1EAD" w:rsidP="007C1EAD">
      <w:pPr>
        <w:numPr>
          <w:ilvl w:val="0"/>
          <w:numId w:val="2"/>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инициирующий фактор;</w:t>
      </w:r>
    </w:p>
    <w:p w:rsidR="007C1EAD" w:rsidRDefault="007C1EAD" w:rsidP="007C1EAD">
      <w:pPr>
        <w:numPr>
          <w:ilvl w:val="0"/>
          <w:numId w:val="2"/>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скорость распространения;</w:t>
      </w:r>
    </w:p>
    <w:p w:rsidR="007C1EAD" w:rsidRDefault="007C1EAD" w:rsidP="007C1EAD">
      <w:pPr>
        <w:numPr>
          <w:ilvl w:val="0"/>
          <w:numId w:val="2"/>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масштаб возможных последствий.</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По источнику возникновения</w:t>
      </w:r>
      <w:r>
        <w:rPr>
          <w:rFonts w:ascii="Times New Roman" w:eastAsia="Times New Roman" w:hAnsi="Times New Roman" w:cs="Times New Roman"/>
          <w:color w:val="000000"/>
          <w:sz w:val="24"/>
          <w:szCs w:val="24"/>
          <w:lang w:eastAsia="ru-RU"/>
        </w:rPr>
        <w:t> (происхождению) ЧС делятся на пять групп. Источниками </w:t>
      </w:r>
      <w:r>
        <w:rPr>
          <w:rFonts w:ascii="Times New Roman" w:eastAsia="Times New Roman" w:hAnsi="Times New Roman" w:cs="Times New Roman"/>
          <w:i/>
          <w:iCs/>
          <w:color w:val="000000"/>
          <w:sz w:val="24"/>
          <w:szCs w:val="24"/>
          <w:lang w:eastAsia="ru-RU"/>
        </w:rPr>
        <w:t>природных</w:t>
      </w:r>
      <w:r>
        <w:rPr>
          <w:rFonts w:ascii="Times New Roman" w:eastAsia="Times New Roman" w:hAnsi="Times New Roman" w:cs="Times New Roman"/>
          <w:color w:val="000000"/>
          <w:sz w:val="24"/>
          <w:szCs w:val="24"/>
          <w:lang w:eastAsia="ru-RU"/>
        </w:rPr>
        <w:t> ЧС являются опасные природные явления или процессы; </w:t>
      </w:r>
      <w:r>
        <w:rPr>
          <w:rFonts w:ascii="Times New Roman" w:eastAsia="Times New Roman" w:hAnsi="Times New Roman" w:cs="Times New Roman"/>
          <w:i/>
          <w:iCs/>
          <w:color w:val="000000"/>
          <w:sz w:val="24"/>
          <w:szCs w:val="24"/>
          <w:lang w:eastAsia="ru-RU"/>
        </w:rPr>
        <w:t>техногенных</w:t>
      </w:r>
      <w:r>
        <w:rPr>
          <w:rFonts w:ascii="Times New Roman" w:eastAsia="Times New Roman" w:hAnsi="Times New Roman" w:cs="Times New Roman"/>
          <w:color w:val="000000"/>
          <w:sz w:val="24"/>
          <w:szCs w:val="24"/>
          <w:lang w:eastAsia="ru-RU"/>
        </w:rPr>
        <w:t> – опасные техногенные происшествия. </w:t>
      </w:r>
      <w:proofErr w:type="spellStart"/>
      <w:r>
        <w:rPr>
          <w:rFonts w:ascii="Times New Roman" w:eastAsia="Times New Roman" w:hAnsi="Times New Roman" w:cs="Times New Roman"/>
          <w:i/>
          <w:iCs/>
          <w:color w:val="000000"/>
          <w:sz w:val="24"/>
          <w:szCs w:val="24"/>
          <w:lang w:eastAsia="ru-RU"/>
        </w:rPr>
        <w:t>Биолого-социальные</w:t>
      </w:r>
      <w:r>
        <w:rPr>
          <w:rFonts w:ascii="Times New Roman" w:eastAsia="Times New Roman" w:hAnsi="Times New Roman" w:cs="Times New Roman"/>
          <w:color w:val="000000"/>
          <w:sz w:val="24"/>
          <w:szCs w:val="24"/>
          <w:lang w:eastAsia="ru-RU"/>
        </w:rPr>
        <w:t>ЧС</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lastRenderedPageBreak/>
        <w:t xml:space="preserve">вызывают широко распространённые инфекционные заболевания людей, сельскохозяйственных животных, </w:t>
      </w:r>
      <w:proofErr w:type="spellStart"/>
      <w:r>
        <w:rPr>
          <w:rFonts w:ascii="Times New Roman" w:eastAsia="Times New Roman" w:hAnsi="Times New Roman" w:cs="Times New Roman"/>
          <w:color w:val="000000"/>
          <w:sz w:val="24"/>
          <w:szCs w:val="24"/>
          <w:lang w:eastAsia="ru-RU"/>
        </w:rPr>
        <w:t>растений</w:t>
      </w:r>
      <w:proofErr w:type="gramStart"/>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i/>
          <w:iCs/>
          <w:color w:val="000000"/>
          <w:sz w:val="24"/>
          <w:szCs w:val="24"/>
          <w:lang w:eastAsia="ru-RU"/>
        </w:rPr>
        <w:t>Т</w:t>
      </w:r>
      <w:proofErr w:type="gramEnd"/>
      <w:r>
        <w:rPr>
          <w:rFonts w:ascii="Times New Roman" w:eastAsia="Times New Roman" w:hAnsi="Times New Roman" w:cs="Times New Roman"/>
          <w:i/>
          <w:iCs/>
          <w:color w:val="000000"/>
          <w:sz w:val="24"/>
          <w:szCs w:val="24"/>
          <w:lang w:eastAsia="ru-RU"/>
        </w:rPr>
        <w:t>еррористические</w:t>
      </w:r>
      <w:proofErr w:type="spellEnd"/>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ЧС возникают вследствие террористических актов. Источниками </w:t>
      </w:r>
      <w:r>
        <w:rPr>
          <w:rFonts w:ascii="Times New Roman" w:eastAsia="Times New Roman" w:hAnsi="Times New Roman" w:cs="Times New Roman"/>
          <w:i/>
          <w:iCs/>
          <w:color w:val="000000"/>
          <w:sz w:val="24"/>
          <w:szCs w:val="24"/>
          <w:lang w:eastAsia="ru-RU"/>
        </w:rPr>
        <w:t>военных</w:t>
      </w:r>
      <w:r>
        <w:rPr>
          <w:rFonts w:ascii="Times New Roman" w:eastAsia="Times New Roman" w:hAnsi="Times New Roman" w:cs="Times New Roman"/>
          <w:color w:val="000000"/>
          <w:sz w:val="24"/>
          <w:szCs w:val="24"/>
          <w:lang w:eastAsia="ru-RU"/>
        </w:rPr>
        <w:t> ЧС являются современные средства поражения.</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По инициирующему фактору</w:t>
      </w:r>
      <w:r>
        <w:rPr>
          <w:rFonts w:ascii="Times New Roman" w:eastAsia="Times New Roman" w:hAnsi="Times New Roman" w:cs="Times New Roman"/>
          <w:color w:val="000000"/>
          <w:sz w:val="24"/>
          <w:szCs w:val="24"/>
          <w:lang w:eastAsia="ru-RU"/>
        </w:rPr>
        <w:t xml:space="preserve"> ЧС подразделяются </w:t>
      </w:r>
      <w:proofErr w:type="gramStart"/>
      <w:r>
        <w:rPr>
          <w:rFonts w:ascii="Times New Roman" w:eastAsia="Times New Roman" w:hAnsi="Times New Roman" w:cs="Times New Roman"/>
          <w:color w:val="000000"/>
          <w:sz w:val="24"/>
          <w:szCs w:val="24"/>
          <w:lang w:eastAsia="ru-RU"/>
        </w:rPr>
        <w:t>на</w:t>
      </w:r>
      <w:proofErr w:type="gramEnd"/>
      <w:r>
        <w:rPr>
          <w:rFonts w:ascii="Times New Roman" w:eastAsia="Times New Roman" w:hAnsi="Times New Roman" w:cs="Times New Roman"/>
          <w:color w:val="000000"/>
          <w:sz w:val="24"/>
          <w:szCs w:val="24"/>
          <w:lang w:eastAsia="ru-RU"/>
        </w:rPr>
        <w:t xml:space="preserve"> конфликтные и бесконфликтные.</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Конфликтные</w:t>
      </w:r>
      <w:r>
        <w:rPr>
          <w:rFonts w:ascii="Times New Roman" w:eastAsia="Times New Roman" w:hAnsi="Times New Roman" w:cs="Times New Roman"/>
          <w:color w:val="000000"/>
          <w:sz w:val="24"/>
          <w:szCs w:val="24"/>
          <w:lang w:eastAsia="ru-RU"/>
        </w:rPr>
        <w:t> ЧС инициируют разного рода провокации, политические ошибки органов власти, ошибки в действиях чиновников различного уровня. </w:t>
      </w:r>
      <w:r>
        <w:rPr>
          <w:rFonts w:ascii="Times New Roman" w:eastAsia="Times New Roman" w:hAnsi="Times New Roman" w:cs="Times New Roman"/>
          <w:i/>
          <w:iCs/>
          <w:color w:val="000000"/>
          <w:sz w:val="24"/>
          <w:szCs w:val="24"/>
          <w:lang w:eastAsia="ru-RU"/>
        </w:rPr>
        <w:t>Бесконфликтные</w:t>
      </w:r>
      <w:r>
        <w:rPr>
          <w:rFonts w:ascii="Times New Roman" w:eastAsia="Times New Roman" w:hAnsi="Times New Roman" w:cs="Times New Roman"/>
          <w:color w:val="000000"/>
          <w:sz w:val="24"/>
          <w:szCs w:val="24"/>
          <w:lang w:eastAsia="ru-RU"/>
        </w:rPr>
        <w:t> ЧС возникают при их инициировании внутренними факторами систем (взрывами, пожарами, землетрясениями и т.д.). Однако если взрывы и пожары вызываются террористическими актами, то это конфликтные ЧС.</w:t>
      </w:r>
    </w:p>
    <w:p w:rsidR="007C1EAD" w:rsidRDefault="007C1EAD" w:rsidP="007C1EAD">
      <w:pPr>
        <w:shd w:val="clear" w:color="auto" w:fill="FFFFFF"/>
        <w:spacing w:before="100" w:beforeAutospacing="1" w:after="0" w:line="312"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Таблица 7.1</w:t>
      </w:r>
    </w:p>
    <w:p w:rsidR="007C1EAD" w:rsidRDefault="007C1EAD" w:rsidP="007C1EAD">
      <w:pPr>
        <w:shd w:val="clear" w:color="auto" w:fill="FFFFFF"/>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Классификация ЧС</w:t>
      </w:r>
    </w:p>
    <w:tbl>
      <w:tblPr>
        <w:tblW w:w="0" w:type="auto"/>
        <w:jc w:val="center"/>
        <w:tblCellSpacing w:w="15" w:type="dxa"/>
        <w:tblLook w:val="04A0"/>
      </w:tblPr>
      <w:tblGrid>
        <w:gridCol w:w="3915"/>
        <w:gridCol w:w="4845"/>
      </w:tblGrid>
      <w:tr w:rsidR="007C1EAD" w:rsidTr="007C1EAD">
        <w:trPr>
          <w:tblCellSpacing w:w="15" w:type="dxa"/>
          <w:jc w:val="center"/>
        </w:trPr>
        <w:tc>
          <w:tcPr>
            <w:tcW w:w="3870" w:type="dxa"/>
            <w:tcMar>
              <w:top w:w="0" w:type="dxa"/>
              <w:left w:w="0" w:type="dxa"/>
              <w:bottom w:w="0" w:type="dxa"/>
              <w:right w:w="0" w:type="dxa"/>
            </w:tcMar>
            <w:hideMark/>
          </w:tcPr>
          <w:p w:rsidR="007C1EAD" w:rsidRDefault="007C1EA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Классификационный признак</w:t>
            </w:r>
          </w:p>
        </w:tc>
        <w:tc>
          <w:tcPr>
            <w:tcW w:w="4800" w:type="dxa"/>
            <w:tcMar>
              <w:top w:w="0" w:type="dxa"/>
              <w:left w:w="0" w:type="dxa"/>
              <w:bottom w:w="0" w:type="dxa"/>
              <w:right w:w="0" w:type="dxa"/>
            </w:tcMar>
            <w:hideMark/>
          </w:tcPr>
          <w:p w:rsidR="007C1EAD" w:rsidRDefault="007C1EA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 ЧС</w:t>
            </w:r>
          </w:p>
        </w:tc>
      </w:tr>
      <w:tr w:rsidR="007C1EAD" w:rsidTr="007C1EAD">
        <w:trPr>
          <w:tblCellSpacing w:w="15" w:type="dxa"/>
          <w:jc w:val="center"/>
        </w:trPr>
        <w:tc>
          <w:tcPr>
            <w:tcW w:w="3870" w:type="dxa"/>
            <w:tcMar>
              <w:top w:w="0" w:type="dxa"/>
              <w:left w:w="0" w:type="dxa"/>
              <w:bottom w:w="0" w:type="dxa"/>
              <w:right w:w="0" w:type="dxa"/>
            </w:tcMar>
            <w:hideMark/>
          </w:tcPr>
          <w:p w:rsidR="007C1EAD" w:rsidRDefault="007C1EAD">
            <w:pPr>
              <w:numPr>
                <w:ilvl w:val="0"/>
                <w:numId w:val="3"/>
              </w:numPr>
              <w:spacing w:before="11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Источник возникновения</w:t>
            </w:r>
          </w:p>
        </w:tc>
        <w:tc>
          <w:tcPr>
            <w:tcW w:w="4800" w:type="dxa"/>
            <w:tcMar>
              <w:top w:w="0" w:type="dxa"/>
              <w:left w:w="0" w:type="dxa"/>
              <w:bottom w:w="0" w:type="dxa"/>
              <w:right w:w="0" w:type="dxa"/>
            </w:tcMar>
            <w:hideMark/>
          </w:tcPr>
          <w:p w:rsidR="007C1EAD" w:rsidRDefault="007C1EAD">
            <w:pPr>
              <w:numPr>
                <w:ilvl w:val="0"/>
                <w:numId w:val="4"/>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природные;</w:t>
            </w:r>
          </w:p>
          <w:p w:rsidR="007C1EAD" w:rsidRDefault="007C1EAD">
            <w:pPr>
              <w:numPr>
                <w:ilvl w:val="0"/>
                <w:numId w:val="4"/>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техногенные;</w:t>
            </w:r>
          </w:p>
          <w:p w:rsidR="007C1EAD" w:rsidRDefault="007C1EAD">
            <w:pPr>
              <w:numPr>
                <w:ilvl w:val="0"/>
                <w:numId w:val="4"/>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биолого-социальные;</w:t>
            </w:r>
          </w:p>
          <w:p w:rsidR="007C1EAD" w:rsidRDefault="007C1EAD">
            <w:pPr>
              <w:numPr>
                <w:ilvl w:val="0"/>
                <w:numId w:val="4"/>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террористические;</w:t>
            </w:r>
          </w:p>
          <w:p w:rsidR="007C1EAD" w:rsidRDefault="007C1EA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военные</w:t>
            </w:r>
          </w:p>
        </w:tc>
      </w:tr>
      <w:tr w:rsidR="007C1EAD" w:rsidTr="007C1EAD">
        <w:trPr>
          <w:tblCellSpacing w:w="15" w:type="dxa"/>
          <w:jc w:val="center"/>
        </w:trPr>
        <w:tc>
          <w:tcPr>
            <w:tcW w:w="3870" w:type="dxa"/>
            <w:tcMar>
              <w:top w:w="0" w:type="dxa"/>
              <w:left w:w="0" w:type="dxa"/>
              <w:bottom w:w="0" w:type="dxa"/>
              <w:right w:w="0" w:type="dxa"/>
            </w:tcMar>
            <w:hideMark/>
          </w:tcPr>
          <w:p w:rsidR="007C1EAD" w:rsidRDefault="007C1EAD">
            <w:pPr>
              <w:numPr>
                <w:ilvl w:val="0"/>
                <w:numId w:val="5"/>
              </w:numPr>
              <w:spacing w:before="115"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Инициирующий фактор</w:t>
            </w:r>
          </w:p>
        </w:tc>
        <w:tc>
          <w:tcPr>
            <w:tcW w:w="4800" w:type="dxa"/>
            <w:tcMar>
              <w:top w:w="0" w:type="dxa"/>
              <w:left w:w="0" w:type="dxa"/>
              <w:bottom w:w="0" w:type="dxa"/>
              <w:right w:w="0" w:type="dxa"/>
            </w:tcMar>
            <w:hideMark/>
          </w:tcPr>
          <w:p w:rsidR="007C1EAD" w:rsidRDefault="007C1EAD">
            <w:pPr>
              <w:numPr>
                <w:ilvl w:val="0"/>
                <w:numId w:val="6"/>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конфликтные;</w:t>
            </w:r>
          </w:p>
          <w:p w:rsidR="007C1EAD" w:rsidRDefault="007C1EA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бесконфликтные</w:t>
            </w:r>
          </w:p>
        </w:tc>
      </w:tr>
      <w:tr w:rsidR="007C1EAD" w:rsidTr="007C1EAD">
        <w:trPr>
          <w:tblCellSpacing w:w="15" w:type="dxa"/>
          <w:jc w:val="center"/>
        </w:trPr>
        <w:tc>
          <w:tcPr>
            <w:tcW w:w="3870" w:type="dxa"/>
            <w:tcMar>
              <w:top w:w="0" w:type="dxa"/>
              <w:left w:w="0" w:type="dxa"/>
              <w:bottom w:w="0" w:type="dxa"/>
              <w:right w:w="0" w:type="dxa"/>
            </w:tcMar>
            <w:hideMark/>
          </w:tcPr>
          <w:p w:rsidR="007C1EAD" w:rsidRDefault="007C1EAD">
            <w:pPr>
              <w:numPr>
                <w:ilvl w:val="0"/>
                <w:numId w:val="7"/>
              </w:numPr>
              <w:spacing w:before="115"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Скорость распространения</w:t>
            </w:r>
          </w:p>
        </w:tc>
        <w:tc>
          <w:tcPr>
            <w:tcW w:w="4800" w:type="dxa"/>
            <w:tcMar>
              <w:top w:w="0" w:type="dxa"/>
              <w:left w:w="0" w:type="dxa"/>
              <w:bottom w:w="0" w:type="dxa"/>
              <w:right w:w="0" w:type="dxa"/>
            </w:tcMar>
            <w:hideMark/>
          </w:tcPr>
          <w:p w:rsidR="007C1EAD" w:rsidRDefault="007C1EAD">
            <w:pPr>
              <w:numPr>
                <w:ilvl w:val="0"/>
                <w:numId w:val="8"/>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внезапные;</w:t>
            </w:r>
          </w:p>
          <w:p w:rsidR="007C1EAD" w:rsidRDefault="007C1EAD">
            <w:pPr>
              <w:numPr>
                <w:ilvl w:val="0"/>
                <w:numId w:val="8"/>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стремительные;</w:t>
            </w:r>
          </w:p>
          <w:p w:rsidR="007C1EAD" w:rsidRDefault="007C1EAD">
            <w:pPr>
              <w:numPr>
                <w:ilvl w:val="0"/>
                <w:numId w:val="8"/>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умеренные;</w:t>
            </w:r>
          </w:p>
          <w:p w:rsidR="007C1EAD" w:rsidRDefault="007C1EA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плавные</w:t>
            </w:r>
          </w:p>
        </w:tc>
      </w:tr>
      <w:tr w:rsidR="007C1EAD" w:rsidTr="007C1EAD">
        <w:trPr>
          <w:tblCellSpacing w:w="15" w:type="dxa"/>
          <w:jc w:val="center"/>
        </w:trPr>
        <w:tc>
          <w:tcPr>
            <w:tcW w:w="3870" w:type="dxa"/>
            <w:tcMar>
              <w:top w:w="0" w:type="dxa"/>
              <w:left w:w="0" w:type="dxa"/>
              <w:bottom w:w="0" w:type="dxa"/>
              <w:right w:w="0" w:type="dxa"/>
            </w:tcMar>
            <w:hideMark/>
          </w:tcPr>
          <w:p w:rsidR="007C1EAD" w:rsidRDefault="007C1EAD">
            <w:pPr>
              <w:numPr>
                <w:ilvl w:val="0"/>
                <w:numId w:val="9"/>
              </w:numPr>
              <w:spacing w:before="115"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Масштаб возможных </w:t>
            </w:r>
            <w:r>
              <w:rPr>
                <w:rFonts w:ascii="Times New Roman" w:eastAsia="Times New Roman" w:hAnsi="Times New Roman" w:cs="Times New Roman"/>
                <w:i/>
                <w:iCs/>
                <w:sz w:val="24"/>
                <w:szCs w:val="24"/>
                <w:lang w:eastAsia="ru-RU"/>
              </w:rPr>
              <w:br/>
              <w:t>последствий</w:t>
            </w:r>
          </w:p>
        </w:tc>
        <w:tc>
          <w:tcPr>
            <w:tcW w:w="4800" w:type="dxa"/>
            <w:tcMar>
              <w:top w:w="0" w:type="dxa"/>
              <w:left w:w="0" w:type="dxa"/>
              <w:bottom w:w="0" w:type="dxa"/>
              <w:right w:w="0" w:type="dxa"/>
            </w:tcMar>
            <w:hideMark/>
          </w:tcPr>
          <w:p w:rsidR="007C1EAD" w:rsidRDefault="007C1EAD">
            <w:pPr>
              <w:numPr>
                <w:ilvl w:val="0"/>
                <w:numId w:val="10"/>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локальные;</w:t>
            </w:r>
          </w:p>
          <w:p w:rsidR="007C1EAD" w:rsidRDefault="007C1EAD">
            <w:pPr>
              <w:numPr>
                <w:ilvl w:val="0"/>
                <w:numId w:val="10"/>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муниципальные;</w:t>
            </w:r>
          </w:p>
          <w:p w:rsidR="007C1EAD" w:rsidRDefault="007C1EAD">
            <w:pPr>
              <w:numPr>
                <w:ilvl w:val="0"/>
                <w:numId w:val="10"/>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межмуниципальные;</w:t>
            </w:r>
          </w:p>
          <w:p w:rsidR="007C1EAD" w:rsidRDefault="007C1EAD">
            <w:pPr>
              <w:numPr>
                <w:ilvl w:val="0"/>
                <w:numId w:val="10"/>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региональные;</w:t>
            </w:r>
          </w:p>
          <w:p w:rsidR="007C1EAD" w:rsidRDefault="007C1EAD">
            <w:pPr>
              <w:numPr>
                <w:ilvl w:val="0"/>
                <w:numId w:val="10"/>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межрегиональные;</w:t>
            </w:r>
          </w:p>
          <w:p w:rsidR="007C1EAD" w:rsidRDefault="007C1EAD">
            <w:pPr>
              <w:numPr>
                <w:ilvl w:val="0"/>
                <w:numId w:val="10"/>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федеральные (национальные);</w:t>
            </w:r>
          </w:p>
          <w:p w:rsidR="007C1EAD" w:rsidRDefault="007C1EAD">
            <w:pPr>
              <w:numPr>
                <w:ilvl w:val="0"/>
                <w:numId w:val="10"/>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трансграничные;</w:t>
            </w:r>
          </w:p>
          <w:p w:rsidR="007C1EAD" w:rsidRDefault="007C1EA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глобальные (межгосударственные)</w:t>
            </w:r>
          </w:p>
        </w:tc>
      </w:tr>
    </w:tbl>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Скорость распространения</w:t>
      </w:r>
      <w:r>
        <w:rPr>
          <w:rFonts w:ascii="Times New Roman" w:eastAsia="Times New Roman" w:hAnsi="Times New Roman" w:cs="Times New Roman"/>
          <w:color w:val="000000"/>
          <w:sz w:val="24"/>
          <w:szCs w:val="24"/>
          <w:lang w:eastAsia="ru-RU"/>
        </w:rPr>
        <w:t> является важной характеристикой ЧС, определяющей степень внезапности воздействия поражающих факторов. По скорости распространения ЧС разделяют на четыре группы: внезапные, стремительные, умеренные и плавные.</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К </w:t>
      </w:r>
      <w:r>
        <w:rPr>
          <w:rFonts w:ascii="Times New Roman" w:eastAsia="Times New Roman" w:hAnsi="Times New Roman" w:cs="Times New Roman"/>
          <w:i/>
          <w:iCs/>
          <w:color w:val="000000"/>
          <w:sz w:val="24"/>
          <w:szCs w:val="24"/>
          <w:lang w:eastAsia="ru-RU"/>
        </w:rPr>
        <w:t>внезапным</w:t>
      </w:r>
      <w:r>
        <w:rPr>
          <w:rFonts w:ascii="Times New Roman" w:eastAsia="Times New Roman" w:hAnsi="Times New Roman" w:cs="Times New Roman"/>
          <w:color w:val="000000"/>
          <w:sz w:val="24"/>
          <w:szCs w:val="24"/>
          <w:lang w:eastAsia="ru-RU"/>
        </w:rPr>
        <w:t> относят ЧС, вызванные землетрясениями, взрывами, транспортными авариями, обрушениями зданий и сооружений и т.п.</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К</w:t>
      </w:r>
      <w:proofErr w:type="gram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стремительным</w:t>
      </w:r>
      <w:r>
        <w:rPr>
          <w:rFonts w:ascii="Times New Roman" w:eastAsia="Times New Roman" w:hAnsi="Times New Roman" w:cs="Times New Roman"/>
          <w:color w:val="000000"/>
          <w:sz w:val="24"/>
          <w:szCs w:val="24"/>
          <w:lang w:eastAsia="ru-RU"/>
        </w:rPr>
        <w:t xml:space="preserve"> – вызванные </w:t>
      </w:r>
      <w:r>
        <w:rPr>
          <w:rFonts w:ascii="Times New Roman" w:eastAsia="Times New Roman" w:hAnsi="Times New Roman" w:cs="Times New Roman"/>
          <w:color w:val="000000"/>
          <w:sz w:val="24"/>
          <w:szCs w:val="24"/>
          <w:lang w:eastAsia="ru-RU"/>
        </w:rPr>
        <w:lastRenderedPageBreak/>
        <w:t>пожарами, селями, лавинами, гидродинамическими авариями, авариями с выбросом опасных химических веществ, применением химического оружия и т.п. К </w:t>
      </w:r>
      <w:r>
        <w:rPr>
          <w:rFonts w:ascii="Times New Roman" w:eastAsia="Times New Roman" w:hAnsi="Times New Roman" w:cs="Times New Roman"/>
          <w:i/>
          <w:iCs/>
          <w:color w:val="000000"/>
          <w:sz w:val="24"/>
          <w:szCs w:val="24"/>
          <w:lang w:eastAsia="ru-RU"/>
        </w:rPr>
        <w:t>умеренным</w:t>
      </w:r>
      <w:r>
        <w:rPr>
          <w:rFonts w:ascii="Times New Roman" w:eastAsia="Times New Roman" w:hAnsi="Times New Roman" w:cs="Times New Roman"/>
          <w:color w:val="000000"/>
          <w:sz w:val="24"/>
          <w:szCs w:val="24"/>
          <w:lang w:eastAsia="ru-RU"/>
        </w:rPr>
        <w:t xml:space="preserve"> – </w:t>
      </w:r>
      <w:proofErr w:type="gramStart"/>
      <w:r>
        <w:rPr>
          <w:rFonts w:ascii="Times New Roman" w:eastAsia="Times New Roman" w:hAnsi="Times New Roman" w:cs="Times New Roman"/>
          <w:color w:val="000000"/>
          <w:sz w:val="24"/>
          <w:szCs w:val="24"/>
          <w:lang w:eastAsia="ru-RU"/>
        </w:rPr>
        <w:t>вызванные</w:t>
      </w:r>
      <w:proofErr w:type="gramEnd"/>
      <w:r>
        <w:rPr>
          <w:rFonts w:ascii="Times New Roman" w:eastAsia="Times New Roman" w:hAnsi="Times New Roman" w:cs="Times New Roman"/>
          <w:color w:val="000000"/>
          <w:sz w:val="24"/>
          <w:szCs w:val="24"/>
          <w:lang w:eastAsia="ru-RU"/>
        </w:rPr>
        <w:t xml:space="preserve"> авариями с выбросом радиоактивных веществ, наводнениями. ЧС, вызванные засухами, загрязнениями почвы и воды вредными веществами, считают </w:t>
      </w:r>
      <w:r>
        <w:rPr>
          <w:rFonts w:ascii="Times New Roman" w:eastAsia="Times New Roman" w:hAnsi="Times New Roman" w:cs="Times New Roman"/>
          <w:i/>
          <w:iCs/>
          <w:color w:val="000000"/>
          <w:sz w:val="24"/>
          <w:szCs w:val="24"/>
          <w:lang w:eastAsia="ru-RU"/>
        </w:rPr>
        <w:t>плавными</w:t>
      </w:r>
      <w:r>
        <w:rPr>
          <w:rFonts w:ascii="Times New Roman" w:eastAsia="Times New Roman" w:hAnsi="Times New Roman" w:cs="Times New Roman"/>
          <w:color w:val="000000"/>
          <w:sz w:val="24"/>
          <w:szCs w:val="24"/>
          <w:lang w:eastAsia="ru-RU"/>
        </w:rPr>
        <w:t>.</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Чем меньше скорость распространения ЧС, тем выше вероятность использования противодействующих мер защиты. Например, можно вывести людей из опасных зон, обеспечить защиту техники и оборудования предприятий, культурных ценностей и, тем самым, снизить величину наносимого ЧС ущерба.</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Классификация ЧС по скорости распространения является основой для выбора метода их прогнозирования и систем обеспечения безопасности людей, животного и растительного мира, объектов экономики от опасных факторов источников ЧС.</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Масштаб ЧС</w:t>
      </w:r>
      <w:r>
        <w:rPr>
          <w:rFonts w:ascii="Times New Roman" w:eastAsia="Times New Roman" w:hAnsi="Times New Roman" w:cs="Times New Roman"/>
          <w:color w:val="000000"/>
          <w:sz w:val="24"/>
          <w:szCs w:val="24"/>
          <w:lang w:eastAsia="ru-RU"/>
        </w:rPr>
        <w:t> определяется:</w:t>
      </w:r>
    </w:p>
    <w:p w:rsidR="007C1EAD" w:rsidRDefault="007C1EAD" w:rsidP="007C1EAD">
      <w:pPr>
        <w:numPr>
          <w:ilvl w:val="0"/>
          <w:numId w:val="11"/>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территорией распространения;</w:t>
      </w:r>
    </w:p>
    <w:p w:rsidR="007C1EAD" w:rsidRDefault="007C1EAD" w:rsidP="007C1EAD">
      <w:pPr>
        <w:numPr>
          <w:ilvl w:val="0"/>
          <w:numId w:val="11"/>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количеством людей, погибших или получивших ущерб здоровью;</w:t>
      </w:r>
    </w:p>
    <w:p w:rsidR="007C1EAD" w:rsidRDefault="007C1EAD" w:rsidP="007C1EAD">
      <w:pPr>
        <w:numPr>
          <w:ilvl w:val="0"/>
          <w:numId w:val="11"/>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размером материального ущерба. Материальный уще</w:t>
      </w:r>
      <w:proofErr w:type="gramStart"/>
      <w:r>
        <w:rPr>
          <w:rFonts w:ascii="Times New Roman" w:eastAsia="Times New Roman" w:hAnsi="Times New Roman" w:cs="Times New Roman"/>
          <w:color w:val="000000"/>
          <w:sz w:val="24"/>
          <w:szCs w:val="24"/>
          <w:lang w:eastAsia="ru-RU"/>
        </w:rPr>
        <w:t>рб вкл</w:t>
      </w:r>
      <w:proofErr w:type="gramEnd"/>
      <w:r>
        <w:rPr>
          <w:rFonts w:ascii="Times New Roman" w:eastAsia="Times New Roman" w:hAnsi="Times New Roman" w:cs="Times New Roman"/>
          <w:color w:val="000000"/>
          <w:sz w:val="24"/>
          <w:szCs w:val="24"/>
          <w:lang w:eastAsia="ru-RU"/>
        </w:rPr>
        <w:t>ючает: непосредственный ущерб (повреждения, разрушение и т.д.); затраты на восстановление; недополученную прибыль (упущенные выгоды).</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 зависимости от перечисленных факторов по масштабам различают следующие ЧС: локальные, муниципальные, межмуниципальные, региональные, межрегиональные, федеральные, трансграничные, глобальные (</w:t>
      </w:r>
      <w:r>
        <w:rPr>
          <w:rFonts w:ascii="Times New Roman" w:eastAsia="Times New Roman" w:hAnsi="Times New Roman" w:cs="Times New Roman"/>
          <w:i/>
          <w:iCs/>
          <w:color w:val="000000"/>
          <w:sz w:val="24"/>
          <w:szCs w:val="24"/>
          <w:lang w:eastAsia="ru-RU"/>
        </w:rPr>
        <w:t>табл.7.2</w:t>
      </w:r>
      <w:r>
        <w:rPr>
          <w:rFonts w:ascii="Times New Roman" w:eastAsia="Times New Roman" w:hAnsi="Times New Roman" w:cs="Times New Roman"/>
          <w:color w:val="000000"/>
          <w:sz w:val="24"/>
          <w:szCs w:val="24"/>
          <w:lang w:eastAsia="ru-RU"/>
        </w:rPr>
        <w:t>).</w:t>
      </w:r>
      <w:proofErr w:type="gramEnd"/>
    </w:p>
    <w:p w:rsidR="007C1EAD" w:rsidRDefault="007C1EAD" w:rsidP="007C1EAD">
      <w:pPr>
        <w:shd w:val="clear" w:color="auto" w:fill="FFFFFF"/>
        <w:spacing w:before="100" w:beforeAutospacing="1" w:after="0" w:line="312"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Таблица 7.2</w:t>
      </w:r>
    </w:p>
    <w:p w:rsidR="007C1EAD" w:rsidRDefault="007C1EAD" w:rsidP="007C1EAD">
      <w:pPr>
        <w:shd w:val="clear" w:color="auto" w:fill="FFFFFF"/>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Классификация ЧС по масштабам</w:t>
      </w:r>
    </w:p>
    <w:tbl>
      <w:tblPr>
        <w:tblW w:w="0" w:type="auto"/>
        <w:tblCellSpacing w:w="15" w:type="dxa"/>
        <w:tblLook w:val="04A0"/>
      </w:tblPr>
      <w:tblGrid>
        <w:gridCol w:w="2208"/>
        <w:gridCol w:w="3153"/>
        <w:gridCol w:w="1712"/>
        <w:gridCol w:w="1074"/>
        <w:gridCol w:w="1268"/>
      </w:tblGrid>
      <w:tr w:rsidR="007C1EAD" w:rsidTr="007C1EAD">
        <w:trPr>
          <w:gridAfter w:val="1"/>
          <w:wAfter w:w="435" w:type="dxa"/>
          <w:tblCellSpacing w:w="15" w:type="dxa"/>
        </w:trPr>
        <w:tc>
          <w:tcPr>
            <w:tcW w:w="2175" w:type="dxa"/>
            <w:vMerge w:val="restart"/>
            <w:tcMar>
              <w:top w:w="0" w:type="dxa"/>
              <w:left w:w="0" w:type="dxa"/>
              <w:bottom w:w="0" w:type="dxa"/>
              <w:right w:w="0" w:type="dxa"/>
            </w:tcMar>
            <w:hideMark/>
          </w:tcPr>
          <w:p w:rsidR="007C1EAD" w:rsidRDefault="007C1EA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 ЧС</w:t>
            </w:r>
          </w:p>
        </w:tc>
        <w:tc>
          <w:tcPr>
            <w:tcW w:w="3525" w:type="dxa"/>
            <w:vMerge w:val="restart"/>
            <w:tcMar>
              <w:top w:w="0" w:type="dxa"/>
              <w:left w:w="0" w:type="dxa"/>
              <w:bottom w:w="0" w:type="dxa"/>
              <w:right w:w="0" w:type="dxa"/>
            </w:tcMar>
            <w:hideMark/>
          </w:tcPr>
          <w:p w:rsidR="007C1EAD" w:rsidRDefault="007C1EA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ЧС</w:t>
            </w:r>
          </w:p>
        </w:tc>
        <w:tc>
          <w:tcPr>
            <w:tcW w:w="1800" w:type="dxa"/>
            <w:tcMar>
              <w:top w:w="0" w:type="dxa"/>
              <w:left w:w="0" w:type="dxa"/>
              <w:bottom w:w="0" w:type="dxa"/>
              <w:right w:w="0" w:type="dxa"/>
            </w:tcMar>
            <w:hideMark/>
          </w:tcPr>
          <w:p w:rsidR="007C1EAD" w:rsidRDefault="007C1EA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погибших или получивших ущерб здоровью, чел.</w:t>
            </w:r>
          </w:p>
        </w:tc>
        <w:tc>
          <w:tcPr>
            <w:tcW w:w="1110" w:type="dxa"/>
            <w:tcMar>
              <w:top w:w="0" w:type="dxa"/>
              <w:left w:w="0" w:type="dxa"/>
              <w:bottom w:w="0" w:type="dxa"/>
              <w:right w:w="0" w:type="dxa"/>
            </w:tcMar>
            <w:hideMark/>
          </w:tcPr>
          <w:p w:rsidR="007C1EAD" w:rsidRDefault="007C1EA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Размер ущерба, руб.</w:t>
            </w:r>
          </w:p>
        </w:tc>
      </w:tr>
      <w:tr w:rsidR="007C1EAD" w:rsidTr="007C1EAD">
        <w:trPr>
          <w:tblCellSpacing w:w="15" w:type="dxa"/>
        </w:trPr>
        <w:tc>
          <w:tcPr>
            <w:tcW w:w="0" w:type="auto"/>
            <w:vMerge/>
            <w:vAlign w:val="center"/>
            <w:hideMark/>
          </w:tcPr>
          <w:p w:rsidR="007C1EAD" w:rsidRDefault="007C1EA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C1EAD" w:rsidRDefault="007C1EAD">
            <w:pPr>
              <w:spacing w:after="0" w:line="240" w:lineRule="auto"/>
              <w:rPr>
                <w:rFonts w:ascii="Times New Roman" w:eastAsia="Times New Roman" w:hAnsi="Times New Roman" w:cs="Times New Roman"/>
                <w:sz w:val="24"/>
                <w:szCs w:val="24"/>
                <w:lang w:eastAsia="ru-RU"/>
              </w:rPr>
            </w:pPr>
          </w:p>
        </w:tc>
        <w:tc>
          <w:tcPr>
            <w:tcW w:w="4545" w:type="dxa"/>
            <w:gridSpan w:val="3"/>
            <w:tcMar>
              <w:top w:w="0" w:type="dxa"/>
              <w:left w:w="0" w:type="dxa"/>
              <w:bottom w:w="0" w:type="dxa"/>
              <w:right w:w="0" w:type="dxa"/>
            </w:tcMar>
            <w:hideMark/>
          </w:tcPr>
          <w:p w:rsidR="007C1EAD" w:rsidRDefault="007C1EA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или</w:t>
            </w:r>
          </w:p>
        </w:tc>
      </w:tr>
      <w:tr w:rsidR="007C1EAD" w:rsidTr="007C1EAD">
        <w:trPr>
          <w:tblCellSpacing w:w="15" w:type="dxa"/>
        </w:trPr>
        <w:tc>
          <w:tcPr>
            <w:tcW w:w="2175" w:type="dxa"/>
            <w:tcMar>
              <w:top w:w="0" w:type="dxa"/>
              <w:left w:w="0" w:type="dxa"/>
              <w:bottom w:w="0" w:type="dxa"/>
              <w:right w:w="0" w:type="dxa"/>
            </w:tcMar>
            <w:hideMark/>
          </w:tcPr>
          <w:p w:rsidR="007C1EAD" w:rsidRDefault="007C1EA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Локальный</w:t>
            </w:r>
          </w:p>
        </w:tc>
        <w:tc>
          <w:tcPr>
            <w:tcW w:w="3525" w:type="dxa"/>
            <w:tcMar>
              <w:top w:w="0" w:type="dxa"/>
              <w:left w:w="0" w:type="dxa"/>
              <w:bottom w:w="0" w:type="dxa"/>
              <w:right w:w="0" w:type="dxa"/>
            </w:tcMar>
            <w:hideMark/>
          </w:tcPr>
          <w:p w:rsidR="007C1EAD" w:rsidRDefault="007C1EA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выходит за пределы </w:t>
            </w:r>
            <w:r>
              <w:rPr>
                <w:rFonts w:ascii="Times New Roman" w:eastAsia="Times New Roman" w:hAnsi="Times New Roman" w:cs="Times New Roman"/>
                <w:sz w:val="24"/>
                <w:szCs w:val="24"/>
                <w:lang w:eastAsia="ru-RU"/>
              </w:rPr>
              <w:br/>
              <w:t>объекта</w:t>
            </w:r>
          </w:p>
        </w:tc>
        <w:tc>
          <w:tcPr>
            <w:tcW w:w="1800" w:type="dxa"/>
            <w:tcMar>
              <w:top w:w="0" w:type="dxa"/>
              <w:left w:w="0" w:type="dxa"/>
              <w:bottom w:w="0" w:type="dxa"/>
              <w:right w:w="0" w:type="dxa"/>
            </w:tcMar>
            <w:hideMark/>
          </w:tcPr>
          <w:p w:rsidR="007C1EAD" w:rsidRDefault="007C1EA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10</w:t>
            </w:r>
          </w:p>
        </w:tc>
        <w:tc>
          <w:tcPr>
            <w:tcW w:w="1110" w:type="dxa"/>
            <w:tcMar>
              <w:top w:w="0" w:type="dxa"/>
              <w:left w:w="0" w:type="dxa"/>
              <w:bottom w:w="0" w:type="dxa"/>
              <w:right w:w="0" w:type="dxa"/>
            </w:tcMar>
            <w:hideMark/>
          </w:tcPr>
          <w:p w:rsidR="007C1EAD" w:rsidRDefault="007C1EA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100 тыс.</w:t>
            </w:r>
          </w:p>
        </w:tc>
        <w:tc>
          <w:tcPr>
            <w:tcW w:w="0" w:type="auto"/>
            <w:tcMar>
              <w:top w:w="15" w:type="dxa"/>
              <w:left w:w="15" w:type="dxa"/>
              <w:bottom w:w="15" w:type="dxa"/>
              <w:right w:w="15" w:type="dxa"/>
            </w:tcMar>
            <w:hideMark/>
          </w:tcPr>
          <w:p w:rsidR="007C1EAD" w:rsidRDefault="007C1EAD">
            <w:pPr>
              <w:spacing w:after="0"/>
              <w:rPr>
                <w:rFonts w:cs="Times New Roman"/>
              </w:rPr>
            </w:pPr>
          </w:p>
        </w:tc>
      </w:tr>
      <w:tr w:rsidR="007C1EAD" w:rsidTr="007C1EAD">
        <w:trPr>
          <w:tblCellSpacing w:w="15" w:type="dxa"/>
        </w:trPr>
        <w:tc>
          <w:tcPr>
            <w:tcW w:w="2175" w:type="dxa"/>
            <w:tcMar>
              <w:top w:w="0" w:type="dxa"/>
              <w:left w:w="0" w:type="dxa"/>
              <w:bottom w:w="0" w:type="dxa"/>
              <w:right w:w="0" w:type="dxa"/>
            </w:tcMar>
            <w:hideMark/>
          </w:tcPr>
          <w:p w:rsidR="007C1EAD" w:rsidRDefault="007C1EA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Муниципальный</w:t>
            </w:r>
          </w:p>
        </w:tc>
        <w:tc>
          <w:tcPr>
            <w:tcW w:w="3525" w:type="dxa"/>
            <w:tcMar>
              <w:top w:w="0" w:type="dxa"/>
              <w:left w:w="0" w:type="dxa"/>
              <w:bottom w:w="0" w:type="dxa"/>
              <w:right w:w="0" w:type="dxa"/>
            </w:tcMar>
            <w:hideMark/>
          </w:tcPr>
          <w:p w:rsidR="007C1EAD" w:rsidRDefault="007C1EA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выходит за пределы территории одного поселения или внутригородской территории города федерального значения</w:t>
            </w:r>
          </w:p>
        </w:tc>
        <w:tc>
          <w:tcPr>
            <w:tcW w:w="1800" w:type="dxa"/>
            <w:tcMar>
              <w:top w:w="0" w:type="dxa"/>
              <w:left w:w="0" w:type="dxa"/>
              <w:bottom w:w="0" w:type="dxa"/>
              <w:right w:w="0" w:type="dxa"/>
            </w:tcMar>
            <w:hideMark/>
          </w:tcPr>
          <w:p w:rsidR="007C1EAD" w:rsidRDefault="007C1EA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50</w:t>
            </w:r>
          </w:p>
        </w:tc>
        <w:tc>
          <w:tcPr>
            <w:tcW w:w="1110" w:type="dxa"/>
            <w:tcMar>
              <w:top w:w="0" w:type="dxa"/>
              <w:left w:w="0" w:type="dxa"/>
              <w:bottom w:w="0" w:type="dxa"/>
              <w:right w:w="0" w:type="dxa"/>
            </w:tcMar>
            <w:hideMark/>
          </w:tcPr>
          <w:p w:rsidR="007C1EAD" w:rsidRDefault="007C1EA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5 млн.</w:t>
            </w:r>
          </w:p>
        </w:tc>
        <w:tc>
          <w:tcPr>
            <w:tcW w:w="0" w:type="auto"/>
            <w:tcMar>
              <w:top w:w="15" w:type="dxa"/>
              <w:left w:w="15" w:type="dxa"/>
              <w:bottom w:w="15" w:type="dxa"/>
              <w:right w:w="15" w:type="dxa"/>
            </w:tcMar>
            <w:hideMark/>
          </w:tcPr>
          <w:p w:rsidR="007C1EAD" w:rsidRDefault="007C1EAD">
            <w:pPr>
              <w:spacing w:after="0"/>
              <w:rPr>
                <w:rFonts w:cs="Times New Roman"/>
              </w:rPr>
            </w:pPr>
          </w:p>
        </w:tc>
      </w:tr>
      <w:tr w:rsidR="007C1EAD" w:rsidTr="007C1EAD">
        <w:trPr>
          <w:tblCellSpacing w:w="15" w:type="dxa"/>
        </w:trPr>
        <w:tc>
          <w:tcPr>
            <w:tcW w:w="2175" w:type="dxa"/>
            <w:tcMar>
              <w:top w:w="0" w:type="dxa"/>
              <w:left w:w="0" w:type="dxa"/>
              <w:bottom w:w="0" w:type="dxa"/>
              <w:right w:w="0" w:type="dxa"/>
            </w:tcMar>
            <w:hideMark/>
          </w:tcPr>
          <w:p w:rsidR="007C1EAD" w:rsidRDefault="007C1EA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Межмуниципальный</w:t>
            </w:r>
          </w:p>
        </w:tc>
        <w:tc>
          <w:tcPr>
            <w:tcW w:w="3525" w:type="dxa"/>
            <w:tcMar>
              <w:top w:w="0" w:type="dxa"/>
              <w:left w:w="0" w:type="dxa"/>
              <w:bottom w:w="0" w:type="dxa"/>
              <w:right w:w="0" w:type="dxa"/>
            </w:tcMar>
            <w:hideMark/>
          </w:tcPr>
          <w:p w:rsidR="007C1EAD" w:rsidRDefault="007C1EA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Затрагивает территорию двух и более поселений, внутригородских территорий города федерального значения или межселенную территорию</w:t>
            </w:r>
          </w:p>
        </w:tc>
        <w:tc>
          <w:tcPr>
            <w:tcW w:w="1800" w:type="dxa"/>
            <w:tcMar>
              <w:top w:w="0" w:type="dxa"/>
              <w:left w:w="0" w:type="dxa"/>
              <w:bottom w:w="0" w:type="dxa"/>
              <w:right w:w="0" w:type="dxa"/>
            </w:tcMar>
            <w:hideMark/>
          </w:tcPr>
          <w:p w:rsidR="007C1EAD" w:rsidRDefault="007C1EA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 “ –</w:t>
            </w:r>
          </w:p>
        </w:tc>
        <w:tc>
          <w:tcPr>
            <w:tcW w:w="1110" w:type="dxa"/>
            <w:tcMar>
              <w:top w:w="0" w:type="dxa"/>
              <w:left w:w="0" w:type="dxa"/>
              <w:bottom w:w="0" w:type="dxa"/>
              <w:right w:w="0" w:type="dxa"/>
            </w:tcMar>
            <w:hideMark/>
          </w:tcPr>
          <w:p w:rsidR="007C1EAD" w:rsidRDefault="007C1EA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 “ –</w:t>
            </w:r>
          </w:p>
        </w:tc>
        <w:tc>
          <w:tcPr>
            <w:tcW w:w="0" w:type="auto"/>
            <w:tcMar>
              <w:top w:w="15" w:type="dxa"/>
              <w:left w:w="15" w:type="dxa"/>
              <w:bottom w:w="15" w:type="dxa"/>
              <w:right w:w="15" w:type="dxa"/>
            </w:tcMar>
            <w:hideMark/>
          </w:tcPr>
          <w:p w:rsidR="007C1EAD" w:rsidRDefault="007C1EAD">
            <w:pPr>
              <w:spacing w:after="0"/>
              <w:rPr>
                <w:rFonts w:cs="Times New Roman"/>
              </w:rPr>
            </w:pPr>
          </w:p>
        </w:tc>
      </w:tr>
      <w:tr w:rsidR="007C1EAD" w:rsidTr="007C1EAD">
        <w:trPr>
          <w:tblCellSpacing w:w="15" w:type="dxa"/>
        </w:trPr>
        <w:tc>
          <w:tcPr>
            <w:tcW w:w="2175" w:type="dxa"/>
            <w:tcMar>
              <w:top w:w="0" w:type="dxa"/>
              <w:left w:w="0" w:type="dxa"/>
              <w:bottom w:w="0" w:type="dxa"/>
              <w:right w:w="0" w:type="dxa"/>
            </w:tcMar>
            <w:hideMark/>
          </w:tcPr>
          <w:p w:rsidR="007C1EAD" w:rsidRDefault="007C1EA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lastRenderedPageBreak/>
              <w:t>Региональный</w:t>
            </w:r>
          </w:p>
        </w:tc>
        <w:tc>
          <w:tcPr>
            <w:tcW w:w="3525" w:type="dxa"/>
            <w:tcMar>
              <w:top w:w="0" w:type="dxa"/>
              <w:left w:w="0" w:type="dxa"/>
              <w:bottom w:w="0" w:type="dxa"/>
              <w:right w:w="0" w:type="dxa"/>
            </w:tcMar>
            <w:hideMark/>
          </w:tcPr>
          <w:p w:rsidR="007C1EAD" w:rsidRDefault="007C1EA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выходит за пределы территории одного субъекта РФ</w:t>
            </w:r>
          </w:p>
        </w:tc>
        <w:tc>
          <w:tcPr>
            <w:tcW w:w="1800" w:type="dxa"/>
            <w:tcMar>
              <w:top w:w="0" w:type="dxa"/>
              <w:left w:w="0" w:type="dxa"/>
              <w:bottom w:w="0" w:type="dxa"/>
              <w:right w:w="0" w:type="dxa"/>
            </w:tcMar>
            <w:hideMark/>
          </w:tcPr>
          <w:p w:rsidR="007C1EAD" w:rsidRDefault="007C1EA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Свыше 50, но не более 500</w:t>
            </w:r>
          </w:p>
        </w:tc>
        <w:tc>
          <w:tcPr>
            <w:tcW w:w="1110" w:type="dxa"/>
            <w:tcMar>
              <w:top w:w="0" w:type="dxa"/>
              <w:left w:w="0" w:type="dxa"/>
              <w:bottom w:w="0" w:type="dxa"/>
              <w:right w:w="0" w:type="dxa"/>
            </w:tcMar>
            <w:hideMark/>
          </w:tcPr>
          <w:p w:rsidR="007C1EAD" w:rsidRDefault="007C1EA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Свыше </w:t>
            </w:r>
            <w:r>
              <w:rPr>
                <w:rFonts w:ascii="Times New Roman" w:eastAsia="Times New Roman" w:hAnsi="Times New Roman" w:cs="Times New Roman"/>
                <w:sz w:val="24"/>
                <w:szCs w:val="24"/>
                <w:lang w:eastAsia="ru-RU"/>
              </w:rPr>
              <w:br/>
              <w:t>5 млн., но не более 500 млн.</w:t>
            </w:r>
          </w:p>
        </w:tc>
        <w:tc>
          <w:tcPr>
            <w:tcW w:w="0" w:type="auto"/>
            <w:tcMar>
              <w:top w:w="15" w:type="dxa"/>
              <w:left w:w="15" w:type="dxa"/>
              <w:bottom w:w="15" w:type="dxa"/>
              <w:right w:w="15" w:type="dxa"/>
            </w:tcMar>
            <w:hideMark/>
          </w:tcPr>
          <w:p w:rsidR="007C1EAD" w:rsidRDefault="007C1EAD">
            <w:pPr>
              <w:spacing w:after="0"/>
              <w:rPr>
                <w:rFonts w:cs="Times New Roman"/>
              </w:rPr>
            </w:pPr>
          </w:p>
        </w:tc>
      </w:tr>
      <w:tr w:rsidR="007C1EAD" w:rsidTr="007C1EAD">
        <w:trPr>
          <w:tblCellSpacing w:w="15" w:type="dxa"/>
        </w:trPr>
        <w:tc>
          <w:tcPr>
            <w:tcW w:w="2175" w:type="dxa"/>
            <w:tcMar>
              <w:top w:w="0" w:type="dxa"/>
              <w:left w:w="0" w:type="dxa"/>
              <w:bottom w:w="0" w:type="dxa"/>
              <w:right w:w="0" w:type="dxa"/>
            </w:tcMar>
            <w:hideMark/>
          </w:tcPr>
          <w:p w:rsidR="007C1EAD" w:rsidRDefault="007C1EA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Межрегиональный</w:t>
            </w:r>
          </w:p>
        </w:tc>
        <w:tc>
          <w:tcPr>
            <w:tcW w:w="3525" w:type="dxa"/>
            <w:tcMar>
              <w:top w:w="0" w:type="dxa"/>
              <w:left w:w="0" w:type="dxa"/>
              <w:bottom w:w="0" w:type="dxa"/>
              <w:right w:w="0" w:type="dxa"/>
            </w:tcMar>
            <w:hideMark/>
          </w:tcPr>
          <w:p w:rsidR="007C1EAD" w:rsidRDefault="007C1EA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Затрагивает территорию двух и более субъектов РФ</w:t>
            </w:r>
          </w:p>
        </w:tc>
        <w:tc>
          <w:tcPr>
            <w:tcW w:w="1800" w:type="dxa"/>
            <w:tcMar>
              <w:top w:w="0" w:type="dxa"/>
              <w:left w:w="0" w:type="dxa"/>
              <w:bottom w:w="0" w:type="dxa"/>
              <w:right w:w="0" w:type="dxa"/>
            </w:tcMar>
            <w:hideMark/>
          </w:tcPr>
          <w:p w:rsidR="007C1EAD" w:rsidRDefault="007C1EAD">
            <w:pPr>
              <w:spacing w:before="115"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 “ –</w:t>
            </w:r>
          </w:p>
        </w:tc>
        <w:tc>
          <w:tcPr>
            <w:tcW w:w="1110" w:type="dxa"/>
            <w:tcMar>
              <w:top w:w="0" w:type="dxa"/>
              <w:left w:w="0" w:type="dxa"/>
              <w:bottom w:w="0" w:type="dxa"/>
              <w:right w:w="0" w:type="dxa"/>
            </w:tcMar>
            <w:hideMark/>
          </w:tcPr>
          <w:p w:rsidR="007C1EAD" w:rsidRDefault="007C1EAD">
            <w:pPr>
              <w:spacing w:before="115"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 “ –</w:t>
            </w:r>
          </w:p>
        </w:tc>
        <w:tc>
          <w:tcPr>
            <w:tcW w:w="0" w:type="auto"/>
            <w:tcMar>
              <w:top w:w="15" w:type="dxa"/>
              <w:left w:w="15" w:type="dxa"/>
              <w:bottom w:w="15" w:type="dxa"/>
              <w:right w:w="15" w:type="dxa"/>
            </w:tcMar>
            <w:hideMark/>
          </w:tcPr>
          <w:p w:rsidR="007C1EAD" w:rsidRDefault="007C1EAD">
            <w:pPr>
              <w:spacing w:after="0"/>
              <w:rPr>
                <w:rFonts w:cs="Times New Roman"/>
              </w:rPr>
            </w:pPr>
          </w:p>
        </w:tc>
      </w:tr>
      <w:tr w:rsidR="007C1EAD" w:rsidTr="007C1EAD">
        <w:trPr>
          <w:tblCellSpacing w:w="15" w:type="dxa"/>
        </w:trPr>
        <w:tc>
          <w:tcPr>
            <w:tcW w:w="2175" w:type="dxa"/>
            <w:tcMar>
              <w:top w:w="0" w:type="dxa"/>
              <w:left w:w="0" w:type="dxa"/>
              <w:bottom w:w="0" w:type="dxa"/>
              <w:right w:w="0" w:type="dxa"/>
            </w:tcMar>
            <w:hideMark/>
          </w:tcPr>
          <w:p w:rsidR="007C1EAD" w:rsidRDefault="007C1EA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Федеральный</w:t>
            </w:r>
          </w:p>
        </w:tc>
        <w:tc>
          <w:tcPr>
            <w:tcW w:w="3525" w:type="dxa"/>
            <w:tcMar>
              <w:top w:w="0" w:type="dxa"/>
              <w:left w:w="0" w:type="dxa"/>
              <w:bottom w:w="0" w:type="dxa"/>
              <w:right w:w="0" w:type="dxa"/>
            </w:tcMar>
            <w:hideMark/>
          </w:tcPr>
          <w:p w:rsidR="007C1EAD" w:rsidRDefault="007C1EA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00" w:type="dxa"/>
            <w:tcMar>
              <w:top w:w="0" w:type="dxa"/>
              <w:left w:w="0" w:type="dxa"/>
              <w:bottom w:w="0" w:type="dxa"/>
              <w:right w:w="0" w:type="dxa"/>
            </w:tcMar>
            <w:hideMark/>
          </w:tcPr>
          <w:p w:rsidR="007C1EAD" w:rsidRDefault="007C1EA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Свыше 500</w:t>
            </w:r>
          </w:p>
        </w:tc>
        <w:tc>
          <w:tcPr>
            <w:tcW w:w="1110" w:type="dxa"/>
            <w:tcMar>
              <w:top w:w="0" w:type="dxa"/>
              <w:left w:w="0" w:type="dxa"/>
              <w:bottom w:w="0" w:type="dxa"/>
              <w:right w:w="0" w:type="dxa"/>
            </w:tcMar>
            <w:hideMark/>
          </w:tcPr>
          <w:p w:rsidR="007C1EAD" w:rsidRDefault="007C1EA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Свыше 500 млн.</w:t>
            </w:r>
          </w:p>
        </w:tc>
        <w:tc>
          <w:tcPr>
            <w:tcW w:w="0" w:type="auto"/>
            <w:tcMar>
              <w:top w:w="15" w:type="dxa"/>
              <w:left w:w="15" w:type="dxa"/>
              <w:bottom w:w="15" w:type="dxa"/>
              <w:right w:w="15" w:type="dxa"/>
            </w:tcMar>
            <w:hideMark/>
          </w:tcPr>
          <w:p w:rsidR="007C1EAD" w:rsidRDefault="007C1EAD">
            <w:pPr>
              <w:spacing w:after="0"/>
              <w:rPr>
                <w:rFonts w:cs="Times New Roman"/>
              </w:rPr>
            </w:pPr>
          </w:p>
        </w:tc>
      </w:tr>
    </w:tbl>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w:t>
      </w:r>
      <w:r>
        <w:rPr>
          <w:rFonts w:ascii="Times New Roman" w:eastAsia="Times New Roman" w:hAnsi="Times New Roman" w:cs="Times New Roman"/>
          <w:i/>
          <w:iCs/>
          <w:color w:val="000000"/>
          <w:sz w:val="24"/>
          <w:szCs w:val="24"/>
          <w:lang w:eastAsia="ru-RU"/>
        </w:rPr>
        <w:t>трансграничным </w:t>
      </w:r>
      <w:r>
        <w:rPr>
          <w:rFonts w:ascii="Times New Roman" w:eastAsia="Times New Roman" w:hAnsi="Times New Roman" w:cs="Times New Roman"/>
          <w:color w:val="000000"/>
          <w:sz w:val="24"/>
          <w:szCs w:val="24"/>
          <w:lang w:eastAsia="ru-RU"/>
        </w:rPr>
        <w:t>относятся ЧС, поражающие факторы которых выходят за пределы РФ, либо ЧС, которые произошли за рубежом, но затрагивают территорию РФ.</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Последствия </w:t>
      </w:r>
      <w:r>
        <w:rPr>
          <w:rFonts w:ascii="Times New Roman" w:eastAsia="Times New Roman" w:hAnsi="Times New Roman" w:cs="Times New Roman"/>
          <w:i/>
          <w:iCs/>
          <w:color w:val="000000"/>
          <w:sz w:val="24"/>
          <w:szCs w:val="24"/>
          <w:lang w:eastAsia="ru-RU"/>
        </w:rPr>
        <w:t>глобальных (межгосударственных)</w:t>
      </w:r>
      <w:r>
        <w:rPr>
          <w:rFonts w:ascii="Times New Roman" w:eastAsia="Times New Roman" w:hAnsi="Times New Roman" w:cs="Times New Roman"/>
          <w:color w:val="000000"/>
          <w:sz w:val="24"/>
          <w:szCs w:val="24"/>
          <w:lang w:eastAsia="ru-RU"/>
        </w:rPr>
        <w:t> ЧС распространяются на территории нескольких государств. Они могут возникать при катастрофических природных явлениях (цунами в Юго-Восточной Азии), при авариях на атомных станциях (АЭС), при военных конфликтах между государствами.</w:t>
      </w:r>
    </w:p>
    <w:p w:rsidR="007C1EAD" w:rsidRDefault="007C1EAD" w:rsidP="007C1EAD">
      <w:pPr>
        <w:shd w:val="clear" w:color="auto" w:fill="FFFFFF"/>
        <w:spacing w:before="100" w:beforeAutospacing="1" w:after="100" w:after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7.2. Фазы развития ЧС</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своём развитии все ЧС проходят </w:t>
      </w:r>
      <w:proofErr w:type="gramStart"/>
      <w:r>
        <w:rPr>
          <w:rFonts w:ascii="Times New Roman" w:eastAsia="Times New Roman" w:hAnsi="Times New Roman" w:cs="Times New Roman"/>
          <w:color w:val="000000"/>
          <w:sz w:val="24"/>
          <w:szCs w:val="24"/>
          <w:lang w:eastAsia="ru-RU"/>
        </w:rPr>
        <w:t>четыре характерные стадии</w:t>
      </w:r>
      <w:proofErr w:type="gramEnd"/>
      <w:r>
        <w:rPr>
          <w:rFonts w:ascii="Times New Roman" w:eastAsia="Times New Roman" w:hAnsi="Times New Roman" w:cs="Times New Roman"/>
          <w:color w:val="000000"/>
          <w:sz w:val="24"/>
          <w:szCs w:val="24"/>
          <w:lang w:eastAsia="ru-RU"/>
        </w:rPr>
        <w:t>:</w:t>
      </w:r>
    </w:p>
    <w:p w:rsidR="007C1EAD" w:rsidRDefault="007C1EAD" w:rsidP="007C1EAD">
      <w:pPr>
        <w:numPr>
          <w:ilvl w:val="0"/>
          <w:numId w:val="12"/>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зарождение;</w:t>
      </w:r>
    </w:p>
    <w:p w:rsidR="007C1EAD" w:rsidRDefault="007C1EAD" w:rsidP="007C1EAD">
      <w:pPr>
        <w:numPr>
          <w:ilvl w:val="0"/>
          <w:numId w:val="12"/>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инициирование;</w:t>
      </w:r>
    </w:p>
    <w:p w:rsidR="007C1EAD" w:rsidRDefault="007C1EAD" w:rsidP="007C1EAD">
      <w:pPr>
        <w:numPr>
          <w:ilvl w:val="0"/>
          <w:numId w:val="12"/>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кульминация;</w:t>
      </w:r>
    </w:p>
    <w:p w:rsidR="007C1EAD" w:rsidRDefault="007C1EAD" w:rsidP="007C1EAD">
      <w:pPr>
        <w:numPr>
          <w:ilvl w:val="0"/>
          <w:numId w:val="12"/>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затухание.</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На </w:t>
      </w:r>
      <w:r>
        <w:rPr>
          <w:rFonts w:ascii="Times New Roman" w:eastAsia="Times New Roman" w:hAnsi="Times New Roman" w:cs="Times New Roman"/>
          <w:i/>
          <w:iCs/>
          <w:color w:val="000000"/>
          <w:sz w:val="24"/>
          <w:szCs w:val="24"/>
          <w:lang w:eastAsia="ru-RU"/>
        </w:rPr>
        <w:t>стадии зарождения</w:t>
      </w:r>
      <w:r>
        <w:rPr>
          <w:rFonts w:ascii="Times New Roman" w:eastAsia="Times New Roman" w:hAnsi="Times New Roman" w:cs="Times New Roman"/>
          <w:color w:val="000000"/>
          <w:sz w:val="24"/>
          <w:szCs w:val="24"/>
          <w:lang w:eastAsia="ru-RU"/>
        </w:rPr>
        <w:t> создаются предпосылки будущей ЧС: активизируются неблагоприятные природные процессы, накапливаются технологические неполадки, происходят сбои в эксплуатации оборудования, работе инженерно-технического персонала, нарастает социальная напряжённость в государстве или в межгосударственных отношениях и т.д.</w:t>
      </w:r>
      <w:proofErr w:type="gramEnd"/>
      <w:r>
        <w:rPr>
          <w:rFonts w:ascii="Times New Roman" w:eastAsia="Times New Roman" w:hAnsi="Times New Roman" w:cs="Times New Roman"/>
          <w:color w:val="000000"/>
          <w:sz w:val="24"/>
          <w:szCs w:val="24"/>
          <w:lang w:eastAsia="ru-RU"/>
        </w:rPr>
        <w:t xml:space="preserve"> Стадия может длиться сутки, месяцы, а иногда годы и десятилетия. Поскольку стадия относительно длительная по времени, то это даёт возможность для принятия противодействующих мер защиты.</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Стадия инициирования</w:t>
      </w:r>
      <w:r>
        <w:rPr>
          <w:rFonts w:ascii="Times New Roman" w:eastAsia="Times New Roman" w:hAnsi="Times New Roman" w:cs="Times New Roman"/>
          <w:color w:val="000000"/>
          <w:sz w:val="24"/>
          <w:szCs w:val="24"/>
          <w:lang w:eastAsia="ru-RU"/>
        </w:rPr>
        <w:t> ЧС – это своего рода толчок, пусковой механизм ЧС. Эта стадия значительно короче по времени стадии зарождения, однако в ряде случаев ещё может существовать реальная возможность либо предотвратить развитие ЧС, либо уменьшить её масштабы.</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этой стадии возникают нарушения, связанные с выходом внутренних параметров процесса или явления за критические значения. Происходят, например, спонтанные реакции, разгерметизация трубопроводов, резервуаров и т.п. На инициирование влияют и внешние факторы – экстремальные погодные условия, провокации, вандализм, диверсии, политические ошибки и т.д.</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w:t>
      </w:r>
      <w:r>
        <w:rPr>
          <w:rFonts w:ascii="Times New Roman" w:eastAsia="Times New Roman" w:hAnsi="Times New Roman" w:cs="Times New Roman"/>
          <w:i/>
          <w:iCs/>
          <w:color w:val="000000"/>
          <w:sz w:val="24"/>
          <w:szCs w:val="24"/>
          <w:lang w:eastAsia="ru-RU"/>
        </w:rPr>
        <w:t>стадии кульминации</w:t>
      </w:r>
      <w:r>
        <w:rPr>
          <w:rFonts w:ascii="Times New Roman" w:eastAsia="Times New Roman" w:hAnsi="Times New Roman" w:cs="Times New Roman"/>
          <w:color w:val="000000"/>
          <w:sz w:val="24"/>
          <w:szCs w:val="24"/>
          <w:lang w:eastAsia="ru-RU"/>
        </w:rPr>
        <w:t xml:space="preserve"> в результате «срабатывания» инициирующих факторов высвобождаются большие количества энергии и массы, которые и приводят к ЧС. Следует </w:t>
      </w:r>
      <w:r>
        <w:rPr>
          <w:rFonts w:ascii="Times New Roman" w:eastAsia="Times New Roman" w:hAnsi="Times New Roman" w:cs="Times New Roman"/>
          <w:color w:val="000000"/>
          <w:sz w:val="24"/>
          <w:szCs w:val="24"/>
          <w:lang w:eastAsia="ru-RU"/>
        </w:rPr>
        <w:lastRenderedPageBreak/>
        <w:t>отметить, что даже небольшое инициирующее событие может привести в действие цепной механизм взаимосвязанных событий с многократным увеличением мощности и масштабов («эффект домино»). На этой стадии чрезвычайно важно предсказать сценарий развития ЧС, что позволит принять действенные меры защиты, избежать человеческих жертв или уменьшить их число, а также сократить наносимый ущерб.</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Стадия затухания</w:t>
      </w:r>
      <w:r>
        <w:rPr>
          <w:rFonts w:ascii="Times New Roman" w:eastAsia="Times New Roman" w:hAnsi="Times New Roman" w:cs="Times New Roman"/>
          <w:color w:val="000000"/>
          <w:sz w:val="24"/>
          <w:szCs w:val="24"/>
          <w:lang w:eastAsia="ru-RU"/>
        </w:rPr>
        <w:t> ЧС продолжается от момента устранения источника опасности до полной ликвидации последствий ЧС, что может продолжаться годы и даже десятилетия (например, авария на Чернобыльской АЭС, 26.04.1986 г.).</w:t>
      </w:r>
    </w:p>
    <w:p w:rsidR="007C1EAD" w:rsidRDefault="007C1EAD" w:rsidP="007C1EAD">
      <w:pPr>
        <w:shd w:val="clear" w:color="auto" w:fill="FFFFFF"/>
        <w:spacing w:before="100" w:beforeAutospacing="1" w:after="100" w:after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7.3. Природные чрезвычайные ситуации</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Источник природной опасной ситуации (Источник ПЧС)</w:t>
      </w:r>
      <w:r>
        <w:rPr>
          <w:rFonts w:ascii="Times New Roman" w:eastAsia="Times New Roman" w:hAnsi="Times New Roman" w:cs="Times New Roman"/>
          <w:color w:val="000000"/>
          <w:sz w:val="24"/>
          <w:szCs w:val="24"/>
          <w:lang w:eastAsia="ru-RU"/>
        </w:rPr>
        <w:t> – опасное природное явление или процесс, в результате которого на определенной территории или акватории произошла или может возникнуть ЧС.</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Опасное природное явление</w:t>
      </w:r>
      <w:r>
        <w:rPr>
          <w:rFonts w:ascii="Times New Roman" w:eastAsia="Times New Roman" w:hAnsi="Times New Roman" w:cs="Times New Roman"/>
          <w:color w:val="000000"/>
          <w:sz w:val="24"/>
          <w:szCs w:val="24"/>
          <w:lang w:eastAsia="ru-RU"/>
        </w:rPr>
        <w:t> – событие природного происхождения или 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Стихийное бедствие</w:t>
      </w:r>
      <w:r>
        <w:rPr>
          <w:rFonts w:ascii="Times New Roman" w:eastAsia="Times New Roman" w:hAnsi="Times New Roman" w:cs="Times New Roman"/>
          <w:color w:val="000000"/>
          <w:sz w:val="24"/>
          <w:szCs w:val="24"/>
          <w:lang w:eastAsia="ru-RU"/>
        </w:rPr>
        <w:t> – разрушительное природное и (или) природно-антропогенное явление или процесс значительного масштаба, в результате которого может возникнуть или возникла угроза жизни и здоровью людей, произойти разрушение или уничтожение материальных ценностей и компонентов окружающей природной среды.</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Наводнение </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временное затопление водой местности, прилегающей к реке, озеру или водохранилищу</w:t>
      </w:r>
      <w:r>
        <w:rPr>
          <w:rFonts w:ascii="Times New Roman" w:eastAsia="Times New Roman" w:hAnsi="Times New Roman" w:cs="Times New Roman"/>
          <w:color w:val="000000"/>
          <w:sz w:val="24"/>
          <w:szCs w:val="24"/>
          <w:lang w:eastAsia="ru-RU"/>
        </w:rPr>
        <w:t>. Оно возникает из-за резкого увеличения притока талых или дождевых вод, загромождения русла реки льдом (весной), шугой (всплывшим на поверхность донным льдом), ветрового нагона воды в устьях рек или на низких побережьях морей (обыч</w:t>
      </w:r>
      <w:r>
        <w:rPr>
          <w:rFonts w:ascii="Times New Roman" w:eastAsia="Times New Roman" w:hAnsi="Times New Roman" w:cs="Times New Roman"/>
          <w:color w:val="000000"/>
          <w:sz w:val="24"/>
          <w:szCs w:val="24"/>
          <w:lang w:eastAsia="ru-RU"/>
        </w:rPr>
        <w:softHyphen/>
        <w:t>но в заливах и на островах). Особый случай наводнения — прорыв дамбы польдера или плотины на реке. Польдер — осушенная, возделанная и защищенная от затопления дамбой прибрежная болотистая низменность, лежащая ниже уровня моря (в Нидерландах, Дании, ФРГ).</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причинам возникновения наводнения подразделяются на </w:t>
      </w:r>
      <w:r>
        <w:rPr>
          <w:rFonts w:ascii="Times New Roman" w:eastAsia="Times New Roman" w:hAnsi="Times New Roman" w:cs="Times New Roman"/>
          <w:i/>
          <w:iCs/>
          <w:color w:val="000000"/>
          <w:sz w:val="24"/>
          <w:szCs w:val="24"/>
          <w:lang w:eastAsia="ru-RU"/>
        </w:rPr>
        <w:t>половодье</w:t>
      </w:r>
      <w:r>
        <w:rPr>
          <w:rFonts w:ascii="Times New Roman" w:eastAsia="Times New Roman" w:hAnsi="Times New Roman" w:cs="Times New Roman"/>
          <w:color w:val="000000"/>
          <w:sz w:val="24"/>
          <w:szCs w:val="24"/>
          <w:lang w:eastAsia="ru-RU"/>
        </w:rPr>
        <w:t> (сезонное таяние снега с максимальным стоком воды, отличается длительным подъемом уровня воды в реке) и </w:t>
      </w:r>
      <w:r>
        <w:rPr>
          <w:rFonts w:ascii="Times New Roman" w:eastAsia="Times New Roman" w:hAnsi="Times New Roman" w:cs="Times New Roman"/>
          <w:i/>
          <w:iCs/>
          <w:color w:val="000000"/>
          <w:sz w:val="24"/>
          <w:szCs w:val="24"/>
          <w:lang w:eastAsia="ru-RU"/>
        </w:rPr>
        <w:t>паводок</w:t>
      </w:r>
      <w:r>
        <w:rPr>
          <w:rFonts w:ascii="Times New Roman" w:eastAsia="Times New Roman" w:hAnsi="Times New Roman" w:cs="Times New Roman"/>
          <w:color w:val="000000"/>
          <w:sz w:val="24"/>
          <w:szCs w:val="24"/>
          <w:lang w:eastAsia="ru-RU"/>
        </w:rPr>
        <w:t>, кото</w:t>
      </w:r>
      <w:r>
        <w:rPr>
          <w:rFonts w:ascii="Times New Roman" w:eastAsia="Times New Roman" w:hAnsi="Times New Roman" w:cs="Times New Roman"/>
          <w:color w:val="000000"/>
          <w:sz w:val="24"/>
          <w:szCs w:val="24"/>
          <w:lang w:eastAsia="ru-RU"/>
        </w:rPr>
        <w:softHyphen/>
        <w:t>рый вызывается интенсивным дождем или таянием снега при зимних оттепелях.</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По размерам и наносимому ущербу</w:t>
      </w:r>
      <w:r>
        <w:rPr>
          <w:rFonts w:ascii="Times New Roman" w:eastAsia="Times New Roman" w:hAnsi="Times New Roman" w:cs="Times New Roman"/>
          <w:color w:val="000000"/>
          <w:sz w:val="24"/>
          <w:szCs w:val="24"/>
          <w:lang w:eastAsia="ru-RU"/>
        </w:rPr>
        <w:t> наводнения бывают </w:t>
      </w:r>
      <w:r>
        <w:rPr>
          <w:rFonts w:ascii="Times New Roman" w:eastAsia="Times New Roman" w:hAnsi="Times New Roman" w:cs="Times New Roman"/>
          <w:i/>
          <w:iCs/>
          <w:color w:val="000000"/>
          <w:sz w:val="24"/>
          <w:szCs w:val="24"/>
          <w:lang w:eastAsia="ru-RU"/>
        </w:rPr>
        <w:t>низкими (малыми), высокими, выдающимися и катастрофическими</w:t>
      </w:r>
      <w:r>
        <w:rPr>
          <w:rFonts w:ascii="Times New Roman" w:eastAsia="Times New Roman" w:hAnsi="Times New Roman" w:cs="Times New Roman"/>
          <w:color w:val="000000"/>
          <w:sz w:val="24"/>
          <w:szCs w:val="24"/>
          <w:lang w:eastAsia="ru-RU"/>
        </w:rPr>
        <w:t>.</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Наводнения постоянно угрожают почти 70% поверхности Земли.</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Отрицательное проявление наводнений</w:t>
      </w:r>
      <w:r>
        <w:rPr>
          <w:rFonts w:ascii="Times New Roman" w:eastAsia="Times New Roman" w:hAnsi="Times New Roman" w:cs="Times New Roman"/>
          <w:color w:val="000000"/>
          <w:sz w:val="24"/>
          <w:szCs w:val="24"/>
          <w:lang w:eastAsia="ru-RU"/>
        </w:rPr>
        <w:t xml:space="preserve"> состоит, прежде всего, в массовой гибели людей, а также животных (в первую очередь, молоди рыбы), сельскохозяйственных </w:t>
      </w:r>
      <w:r>
        <w:rPr>
          <w:rFonts w:ascii="Times New Roman" w:eastAsia="Times New Roman" w:hAnsi="Times New Roman" w:cs="Times New Roman"/>
          <w:color w:val="000000"/>
          <w:sz w:val="24"/>
          <w:szCs w:val="24"/>
          <w:lang w:eastAsia="ru-RU"/>
        </w:rPr>
        <w:lastRenderedPageBreak/>
        <w:t>культур, садов, виноградников. Ухудшается мелиоративное состояние почв, увеличивается их минерализация, падает плодородие.</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b/>
          <w:bCs/>
          <w:color w:val="000000"/>
          <w:sz w:val="24"/>
          <w:szCs w:val="24"/>
          <w:lang w:eastAsia="ru-RU"/>
        </w:rPr>
        <w:t>Ураган</w:t>
      </w:r>
      <w:r>
        <w:rPr>
          <w:rFonts w:ascii="Times New Roman" w:eastAsia="Times New Roman" w:hAnsi="Times New Roman" w:cs="Times New Roman"/>
          <w:color w:val="000000"/>
          <w:sz w:val="24"/>
          <w:szCs w:val="24"/>
          <w:lang w:eastAsia="ru-RU"/>
        </w:rPr>
        <w:t> — </w:t>
      </w:r>
      <w:r>
        <w:rPr>
          <w:rFonts w:ascii="Times New Roman" w:eastAsia="Times New Roman" w:hAnsi="Times New Roman" w:cs="Times New Roman"/>
          <w:i/>
          <w:iCs/>
          <w:color w:val="000000"/>
          <w:sz w:val="24"/>
          <w:szCs w:val="24"/>
          <w:lang w:eastAsia="ru-RU"/>
        </w:rPr>
        <w:t>ветер силой в 12 баллов и более по шкале Бофорта, т.е. со скоростью 32 м/с и выше, и способный разрушить даже каменные стены</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Ураганы возникают, как правило, внезапно над теплыми во</w:t>
      </w:r>
      <w:r>
        <w:rPr>
          <w:rFonts w:ascii="Times New Roman" w:eastAsia="Times New Roman" w:hAnsi="Times New Roman" w:cs="Times New Roman"/>
          <w:color w:val="000000"/>
          <w:sz w:val="24"/>
          <w:szCs w:val="24"/>
          <w:lang w:eastAsia="ru-RU"/>
        </w:rPr>
        <w:softHyphen/>
        <w:t>дами тропической зоны. Вода, испаряясь, скапливается в огромные облака с большой плотностью. Ширина ураганов достигает 1,5 тыс. км. Вращаясь с огромной скоростью вокруг центра, который называ</w:t>
      </w:r>
      <w:r>
        <w:rPr>
          <w:rFonts w:ascii="Times New Roman" w:eastAsia="Times New Roman" w:hAnsi="Times New Roman" w:cs="Times New Roman"/>
          <w:color w:val="000000"/>
          <w:sz w:val="24"/>
          <w:szCs w:val="24"/>
          <w:lang w:eastAsia="ru-RU"/>
        </w:rPr>
        <w:softHyphen/>
        <w:t>ют «глазом урагана», они могут бушевать на территории в сотни тысяч квадратных километров, при этом сопровождаются огромными разрушениями, человеческими жертвами. Ураган на суше разрушает стро</w:t>
      </w:r>
      <w:r>
        <w:rPr>
          <w:rFonts w:ascii="Times New Roman" w:eastAsia="Times New Roman" w:hAnsi="Times New Roman" w:cs="Times New Roman"/>
          <w:color w:val="000000"/>
          <w:sz w:val="24"/>
          <w:szCs w:val="24"/>
          <w:lang w:eastAsia="ru-RU"/>
        </w:rPr>
        <w:softHyphen/>
        <w:t>ения, линии связи и электропередач, повреждает транспортные ком</w:t>
      </w:r>
      <w:r>
        <w:rPr>
          <w:rFonts w:ascii="Times New Roman" w:eastAsia="Times New Roman" w:hAnsi="Times New Roman" w:cs="Times New Roman"/>
          <w:color w:val="000000"/>
          <w:sz w:val="24"/>
          <w:szCs w:val="24"/>
          <w:lang w:eastAsia="ru-RU"/>
        </w:rPr>
        <w:softHyphen/>
        <w:t>муникации и мосты, ломает и вырывает с корнями деревья, опустошает поля; на море вызывает огромные волны — иногда высотою более 10—12 м, приводит к гибели судов. В течение последнего столетия от тропических ураганов ежегодно погибает более 5 тыс. человек, убытки ряда прибрежных стран от этого стихийного бедствия составляют 5% и более национального дохода.</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i/>
          <w:iCs/>
          <w:color w:val="000000"/>
          <w:sz w:val="24"/>
          <w:szCs w:val="24"/>
          <w:lang w:eastAsia="ru-RU"/>
        </w:rPr>
        <w:t>Тропические ураганы</w:t>
      </w:r>
      <w:r>
        <w:rPr>
          <w:rFonts w:ascii="Times New Roman" w:eastAsia="Times New Roman" w:hAnsi="Times New Roman" w:cs="Times New Roman"/>
          <w:color w:val="000000"/>
          <w:sz w:val="24"/>
          <w:szCs w:val="24"/>
          <w:lang w:eastAsia="ru-RU"/>
        </w:rPr>
        <w:t> называют по-разному: в районе Карибского моря - ураганами, в северо-западной части Тихого океана — тайфунами, в юго-западной чисти Тихого океана — циклонами.</w:t>
      </w:r>
      <w:proofErr w:type="gramEnd"/>
      <w:r>
        <w:rPr>
          <w:rFonts w:ascii="Times New Roman" w:eastAsia="Times New Roman" w:hAnsi="Times New Roman" w:cs="Times New Roman"/>
          <w:color w:val="000000"/>
          <w:sz w:val="24"/>
          <w:szCs w:val="24"/>
          <w:lang w:eastAsia="ru-RU"/>
        </w:rPr>
        <w:t xml:space="preserve"> Во время тропических циклонов скорость ветра часто превышает 50 м/с. Циклоны и тайфуны обычно сопровождаются интенсивными ливнями.</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Довольно часто возникают в России </w:t>
      </w:r>
      <w:r>
        <w:rPr>
          <w:rFonts w:ascii="Times New Roman" w:eastAsia="Times New Roman" w:hAnsi="Times New Roman" w:cs="Times New Roman"/>
          <w:i/>
          <w:iCs/>
          <w:color w:val="000000"/>
          <w:sz w:val="24"/>
          <w:szCs w:val="24"/>
          <w:lang w:eastAsia="ru-RU"/>
        </w:rPr>
        <w:t>смерчи</w:t>
      </w:r>
      <w:r>
        <w:rPr>
          <w:rFonts w:ascii="Times New Roman" w:eastAsia="Times New Roman" w:hAnsi="Times New Roman" w:cs="Times New Roman"/>
          <w:color w:val="000000"/>
          <w:sz w:val="24"/>
          <w:szCs w:val="24"/>
          <w:lang w:eastAsia="ru-RU"/>
        </w:rPr>
        <w:t> — атмосферные вихри большой энергии, вращающиеся обычно против часовой стрелки. В Северной Америке они называются </w:t>
      </w:r>
      <w:r>
        <w:rPr>
          <w:rFonts w:ascii="Times New Roman" w:eastAsia="Times New Roman" w:hAnsi="Times New Roman" w:cs="Times New Roman"/>
          <w:i/>
          <w:iCs/>
          <w:color w:val="000000"/>
          <w:sz w:val="24"/>
          <w:szCs w:val="24"/>
          <w:lang w:eastAsia="ru-RU"/>
        </w:rPr>
        <w:t>торнадо</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Смерч — это вытянутая вращающаяся воронка (вихрь), спускающаяся из грозового облака и обычно достигающая поверхности земли</w:t>
      </w:r>
      <w:r>
        <w:rPr>
          <w:rFonts w:ascii="Times New Roman" w:eastAsia="Times New Roman" w:hAnsi="Times New Roman" w:cs="Times New Roman"/>
          <w:color w:val="000000"/>
          <w:sz w:val="24"/>
          <w:szCs w:val="24"/>
          <w:lang w:eastAsia="ru-RU"/>
        </w:rPr>
        <w:t>. Имея диаметр несколько десятков метров, смерч характеризуется горизонтальной скоростью перемещения 15—40 км/ч, иногда —70 км/ч (прерии Северной Америки). При этом его воронка вращается с огромной скоростью (до 800 км/ч). Данное вращение, будучи направлено по спирали вверх, является причиной значительных разрушений, особенно в городах, поселках, в лесах и т.д. Здание разрушается вследствие «взрыва», по</w:t>
      </w:r>
      <w:r>
        <w:rPr>
          <w:rFonts w:ascii="Times New Roman" w:eastAsia="Times New Roman" w:hAnsi="Times New Roman" w:cs="Times New Roman"/>
          <w:color w:val="000000"/>
          <w:sz w:val="24"/>
          <w:szCs w:val="24"/>
          <w:lang w:eastAsia="ru-RU"/>
        </w:rPr>
        <w:softHyphen/>
        <w:t>скольку в воронке смерча давление сильно понижено по сравнению с нормальным, и тогда здание, наполненное воздухом при обычном давлении, как бы разрывается изнутри. Часто мощный поток воздуха в воронке засасывает различные предметы, воду, животных, растения, насекомых и переносит их на большие расстояния. Смерч сопровождается грозой, дождем, градом; в зависимости от того, где возникает и что в себя вовлекает смерч (пыль, песок или воду), различают соответственно пыльные, песчаные и во</w:t>
      </w:r>
      <w:r>
        <w:rPr>
          <w:rFonts w:ascii="Times New Roman" w:eastAsia="Times New Roman" w:hAnsi="Times New Roman" w:cs="Times New Roman"/>
          <w:color w:val="000000"/>
          <w:sz w:val="24"/>
          <w:szCs w:val="24"/>
          <w:lang w:eastAsia="ru-RU"/>
        </w:rPr>
        <w:softHyphen/>
        <w:t>дяные смерчи.</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Пожар</w:t>
      </w:r>
      <w:r>
        <w:rPr>
          <w:rFonts w:ascii="Times New Roman" w:eastAsia="Times New Roman" w:hAnsi="Times New Roman" w:cs="Times New Roman"/>
          <w:color w:val="000000"/>
          <w:sz w:val="24"/>
          <w:szCs w:val="24"/>
          <w:lang w:eastAsia="ru-RU"/>
        </w:rPr>
        <w:t> — </w:t>
      </w:r>
      <w:r>
        <w:rPr>
          <w:rFonts w:ascii="Times New Roman" w:eastAsia="Times New Roman" w:hAnsi="Times New Roman" w:cs="Times New Roman"/>
          <w:i/>
          <w:iCs/>
          <w:color w:val="000000"/>
          <w:sz w:val="24"/>
          <w:szCs w:val="24"/>
          <w:lang w:eastAsia="ru-RU"/>
        </w:rPr>
        <w:t>неконтролируемое, стихийное распространение огня по лесу (лесной пожар), степи (степной пожар), торфяному болоту (тор</w:t>
      </w:r>
      <w:r>
        <w:rPr>
          <w:rFonts w:ascii="Times New Roman" w:eastAsia="Times New Roman" w:hAnsi="Times New Roman" w:cs="Times New Roman"/>
          <w:i/>
          <w:iCs/>
          <w:color w:val="000000"/>
          <w:sz w:val="24"/>
          <w:szCs w:val="24"/>
          <w:lang w:eastAsia="ru-RU"/>
        </w:rPr>
        <w:softHyphen/>
        <w:t>фяной пожар).</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Лесные пожары</w:t>
      </w:r>
      <w:r>
        <w:rPr>
          <w:rFonts w:ascii="Times New Roman" w:eastAsia="Times New Roman" w:hAnsi="Times New Roman" w:cs="Times New Roman"/>
          <w:color w:val="000000"/>
          <w:sz w:val="24"/>
          <w:szCs w:val="24"/>
          <w:lang w:eastAsia="ru-RU"/>
        </w:rPr>
        <w:t> редко вызываются самовозгоранием (не более 10%), в основном — причинами техногенного характера или небрежным об</w:t>
      </w:r>
      <w:r>
        <w:rPr>
          <w:rFonts w:ascii="Times New Roman" w:eastAsia="Times New Roman" w:hAnsi="Times New Roman" w:cs="Times New Roman"/>
          <w:color w:val="000000"/>
          <w:sz w:val="24"/>
          <w:szCs w:val="24"/>
          <w:lang w:eastAsia="ru-RU"/>
        </w:rPr>
        <w:softHyphen/>
        <w:t>ращением с огнем. Продолжительность крупных лесных пожаров в среднем составляет 10—15 суток, при этом выгоревший массив леса достигает 4—5 км</w:t>
      </w:r>
      <w:proofErr w:type="gramStart"/>
      <w:r>
        <w:rPr>
          <w:rFonts w:ascii="Times New Roman" w:eastAsia="Times New Roman" w:hAnsi="Times New Roman" w:cs="Times New Roman"/>
          <w:color w:val="000000"/>
          <w:sz w:val="24"/>
          <w:szCs w:val="24"/>
          <w:vertAlign w:val="superscript"/>
          <w:lang w:eastAsia="ru-RU"/>
        </w:rPr>
        <w:t>2</w:t>
      </w:r>
      <w:proofErr w:type="gramEnd"/>
      <w:r>
        <w:rPr>
          <w:rFonts w:ascii="Times New Roman" w:eastAsia="Times New Roman" w:hAnsi="Times New Roman" w:cs="Times New Roman"/>
          <w:color w:val="000000"/>
          <w:sz w:val="24"/>
          <w:szCs w:val="24"/>
          <w:lang w:eastAsia="ru-RU"/>
        </w:rPr>
        <w:t>.</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Основные способы борьбы с лесными пожарами: захлестывание кромки огня, засыпка его землей, заливка водой (химикатами), со</w:t>
      </w:r>
      <w:r>
        <w:rPr>
          <w:rFonts w:ascii="Times New Roman" w:eastAsia="Times New Roman" w:hAnsi="Times New Roman" w:cs="Times New Roman"/>
          <w:color w:val="000000"/>
          <w:sz w:val="24"/>
          <w:szCs w:val="24"/>
          <w:lang w:eastAsia="ru-RU"/>
        </w:rPr>
        <w:softHyphen/>
        <w:t>здание заградительных и минерализованных полос, пу</w:t>
      </w:r>
      <w:proofErr w:type="gramStart"/>
      <w:r>
        <w:rPr>
          <w:rFonts w:ascii="Times New Roman" w:eastAsia="Times New Roman" w:hAnsi="Times New Roman" w:cs="Times New Roman"/>
          <w:color w:val="000000"/>
          <w:sz w:val="24"/>
          <w:szCs w:val="24"/>
          <w:lang w:eastAsia="ru-RU"/>
        </w:rPr>
        <w:t>ск встр</w:t>
      </w:r>
      <w:proofErr w:type="gramEnd"/>
      <w:r>
        <w:rPr>
          <w:rFonts w:ascii="Times New Roman" w:eastAsia="Times New Roman" w:hAnsi="Times New Roman" w:cs="Times New Roman"/>
          <w:color w:val="000000"/>
          <w:sz w:val="24"/>
          <w:szCs w:val="24"/>
          <w:lang w:eastAsia="ru-RU"/>
        </w:rPr>
        <w:t>ечного огня (отжиг).</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Пожар степной</w:t>
      </w:r>
      <w:r>
        <w:rPr>
          <w:rFonts w:ascii="Times New Roman" w:eastAsia="Times New Roman" w:hAnsi="Times New Roman" w:cs="Times New Roman"/>
          <w:color w:val="000000"/>
          <w:sz w:val="24"/>
          <w:szCs w:val="24"/>
          <w:lang w:eastAsia="ru-RU"/>
        </w:rPr>
        <w:t xml:space="preserve"> — это естественно возникающий или искусственно вызываемый пал в степях. </w:t>
      </w:r>
      <w:proofErr w:type="gramStart"/>
      <w:r>
        <w:rPr>
          <w:rFonts w:ascii="Times New Roman" w:eastAsia="Times New Roman" w:hAnsi="Times New Roman" w:cs="Times New Roman"/>
          <w:color w:val="000000"/>
          <w:sz w:val="24"/>
          <w:szCs w:val="24"/>
          <w:lang w:eastAsia="ru-RU"/>
        </w:rPr>
        <w:t>Последний</w:t>
      </w:r>
      <w:proofErr w:type="gramEnd"/>
      <w:r>
        <w:rPr>
          <w:rFonts w:ascii="Times New Roman" w:eastAsia="Times New Roman" w:hAnsi="Times New Roman" w:cs="Times New Roman"/>
          <w:color w:val="000000"/>
          <w:sz w:val="24"/>
          <w:szCs w:val="24"/>
          <w:lang w:eastAsia="ru-RU"/>
        </w:rPr>
        <w:t xml:space="preserve"> производят в целях вытеснения нежелательных растений и уничтожения мертвой ветоши для улучшения пастбищного травостоя. Следует отметить, что выжигание травяной и лесной растительности приводит к ее деградации, а в степях начинается опустынивание.</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Пожар торфяной</w:t>
      </w:r>
      <w:r>
        <w:rPr>
          <w:rFonts w:ascii="Times New Roman" w:eastAsia="Times New Roman" w:hAnsi="Times New Roman" w:cs="Times New Roman"/>
          <w:color w:val="000000"/>
          <w:sz w:val="24"/>
          <w:szCs w:val="24"/>
          <w:lang w:eastAsia="ru-RU"/>
        </w:rPr>
        <w:t> — явление самовозгорания торфяного болота при перегреве его поверхности солнечными лучами или в результате не</w:t>
      </w:r>
      <w:r>
        <w:rPr>
          <w:rFonts w:ascii="Times New Roman" w:eastAsia="Times New Roman" w:hAnsi="Times New Roman" w:cs="Times New Roman"/>
          <w:color w:val="000000"/>
          <w:sz w:val="24"/>
          <w:szCs w:val="24"/>
          <w:lang w:eastAsia="ru-RU"/>
        </w:rPr>
        <w:softHyphen/>
        <w:t>брежного обращения с огнем. При этом огонь распространяется под поверхностью и слое до 3м, что весьма затрудняет борьбу с ним. Также пожары чисто приводят к значительным экономическим поте</w:t>
      </w:r>
      <w:r>
        <w:rPr>
          <w:rFonts w:ascii="Times New Roman" w:eastAsia="Times New Roman" w:hAnsi="Times New Roman" w:cs="Times New Roman"/>
          <w:color w:val="000000"/>
          <w:sz w:val="24"/>
          <w:szCs w:val="24"/>
          <w:lang w:eastAsia="ru-RU"/>
        </w:rPr>
        <w:softHyphen/>
        <w:t>рям и человеческим жертвам. Тушение подземных пожаров проводят двумя способами. При первом способе вокруг торфяного пожара на расстоянии 8—10 м от его кромки роют траншею (канаву), глубиной до уровня грунтовых вод. Второй способ состоит в устройстве вокруг очага пожара полосы, насыщенной растворами негорючих химикатов. С этой целью в слой торфа нагнетают водный раствор химически активных веществ-смачивателей (сульфатные соли, стиральные порошки). Последние в сотни раз ускоряют процесс проникновения влаги в торф. Введение этих растворов осуществляют на расстоянии 5—8 м от предполагаемой кромки подземного пожара и через 25—30 см друг от друга.</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Засуха </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длительная (от нескольких недель до нескольких лет) сухая погода, часто при повышенной температуре воздуха, без осадков (или при их крайне незначительном количестве). </w:t>
      </w:r>
      <w:r>
        <w:rPr>
          <w:rFonts w:ascii="Times New Roman" w:eastAsia="Times New Roman" w:hAnsi="Times New Roman" w:cs="Times New Roman"/>
          <w:color w:val="000000"/>
          <w:sz w:val="24"/>
          <w:szCs w:val="24"/>
          <w:lang w:eastAsia="ru-RU"/>
        </w:rPr>
        <w:t>Она приводит к истощению запасов влаги в почве и резкому снижению относитель</w:t>
      </w:r>
      <w:r>
        <w:rPr>
          <w:rFonts w:ascii="Times New Roman" w:eastAsia="Times New Roman" w:hAnsi="Times New Roman" w:cs="Times New Roman"/>
          <w:color w:val="000000"/>
          <w:sz w:val="24"/>
          <w:szCs w:val="24"/>
          <w:lang w:eastAsia="ru-RU"/>
        </w:rPr>
        <w:softHyphen/>
        <w:t>ной влажности воздуха. Все это вызывает невозможность роста и развития растений, усыхание водоемов, водопоев. Как следствие, ка</w:t>
      </w:r>
      <w:r>
        <w:rPr>
          <w:rFonts w:ascii="Times New Roman" w:eastAsia="Times New Roman" w:hAnsi="Times New Roman" w:cs="Times New Roman"/>
          <w:color w:val="000000"/>
          <w:sz w:val="24"/>
          <w:szCs w:val="24"/>
          <w:lang w:eastAsia="ru-RU"/>
        </w:rPr>
        <w:softHyphen/>
        <w:t>тастрофически падают урожаи сельскохозяйственных культур, деградируют луга, снижается прирост древесины, происходит падеж скота и резко сокращается численность других животных организмов.</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Интенсивность засух характеризует величина потери урожая: до 20% — незначительная засуха, 20—50 — засуха средней силы и свы</w:t>
      </w:r>
      <w:r>
        <w:rPr>
          <w:rFonts w:ascii="Times New Roman" w:eastAsia="Times New Roman" w:hAnsi="Times New Roman" w:cs="Times New Roman"/>
          <w:color w:val="000000"/>
          <w:sz w:val="24"/>
          <w:szCs w:val="24"/>
          <w:lang w:eastAsia="ru-RU"/>
        </w:rPr>
        <w:softHyphen/>
        <w:t>ше 50% — сильная засуха. За последние годы наиболее жестокие за</w:t>
      </w:r>
      <w:r>
        <w:rPr>
          <w:rFonts w:ascii="Times New Roman" w:eastAsia="Times New Roman" w:hAnsi="Times New Roman" w:cs="Times New Roman"/>
          <w:color w:val="000000"/>
          <w:sz w:val="24"/>
          <w:szCs w:val="24"/>
          <w:lang w:eastAsia="ru-RU"/>
        </w:rPr>
        <w:softHyphen/>
        <w:t xml:space="preserve">сухи были зарегистрированы южнее Сахары и в Эфиопии. Там произошло опустынивание более 65 </w:t>
      </w:r>
      <w:proofErr w:type="spellStart"/>
      <w:proofErr w:type="gramStart"/>
      <w:r>
        <w:rPr>
          <w:rFonts w:ascii="Times New Roman" w:eastAsia="Times New Roman" w:hAnsi="Times New Roman" w:cs="Times New Roman"/>
          <w:color w:val="000000"/>
          <w:sz w:val="24"/>
          <w:szCs w:val="24"/>
          <w:lang w:eastAsia="ru-RU"/>
        </w:rPr>
        <w:t>млн</w:t>
      </w:r>
      <w:proofErr w:type="spellEnd"/>
      <w:proofErr w:type="gramEnd"/>
      <w:r>
        <w:rPr>
          <w:rFonts w:ascii="Times New Roman" w:eastAsia="Times New Roman" w:hAnsi="Times New Roman" w:cs="Times New Roman"/>
          <w:color w:val="000000"/>
          <w:sz w:val="24"/>
          <w:szCs w:val="24"/>
          <w:lang w:eastAsia="ru-RU"/>
        </w:rPr>
        <w:t xml:space="preserve"> га земель.</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территории европейской части России засухи, которые вызываются устойчивыми антициклонами, возникают 2—3 раза за столе</w:t>
      </w:r>
      <w:r>
        <w:rPr>
          <w:rFonts w:ascii="Times New Roman" w:eastAsia="Times New Roman" w:hAnsi="Times New Roman" w:cs="Times New Roman"/>
          <w:color w:val="000000"/>
          <w:sz w:val="24"/>
          <w:szCs w:val="24"/>
          <w:lang w:eastAsia="ru-RU"/>
        </w:rPr>
        <w:softHyphen/>
        <w:t>тие в лесной полосе и до 30 и более раз — в лесостепи и степи.</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Оползень</w:t>
      </w:r>
      <w:r>
        <w:rPr>
          <w:rFonts w:ascii="Times New Roman" w:eastAsia="Times New Roman" w:hAnsi="Times New Roman" w:cs="Times New Roman"/>
          <w:color w:val="000000"/>
          <w:sz w:val="24"/>
          <w:szCs w:val="24"/>
          <w:lang w:eastAsia="ru-RU"/>
        </w:rPr>
        <w:t> — </w:t>
      </w:r>
      <w:r>
        <w:rPr>
          <w:rFonts w:ascii="Times New Roman" w:eastAsia="Times New Roman" w:hAnsi="Times New Roman" w:cs="Times New Roman"/>
          <w:i/>
          <w:iCs/>
          <w:color w:val="000000"/>
          <w:sz w:val="24"/>
          <w:szCs w:val="24"/>
          <w:lang w:eastAsia="ru-RU"/>
        </w:rPr>
        <w:t>смещение вниз по склону массы рыхлой горной поро</w:t>
      </w:r>
      <w:r>
        <w:rPr>
          <w:rFonts w:ascii="Times New Roman" w:eastAsia="Times New Roman" w:hAnsi="Times New Roman" w:cs="Times New Roman"/>
          <w:i/>
          <w:iCs/>
          <w:color w:val="000000"/>
          <w:sz w:val="24"/>
          <w:szCs w:val="24"/>
          <w:lang w:eastAsia="ru-RU"/>
        </w:rPr>
        <w:softHyphen/>
        <w:t>ды под влиянием силы тяжести, особенно при насыщении рыхлого материала водой</w:t>
      </w:r>
      <w:r>
        <w:rPr>
          <w:rFonts w:ascii="Times New Roman" w:eastAsia="Times New Roman" w:hAnsi="Times New Roman" w:cs="Times New Roman"/>
          <w:color w:val="000000"/>
          <w:sz w:val="24"/>
          <w:szCs w:val="24"/>
          <w:lang w:eastAsia="ru-RU"/>
        </w:rPr>
        <w:t>. Оно может происходить (чаще всего весной и летом) на склонах не менее 19°. Подавляющее большинство оползней приходится на районы, которые находятся на абсолютной высоте от 1000 до 1700м.</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Скорость движения оползней сильно колеблется: от 0,06 м/год (исключительно медленные оползни) до 0,3 м/мин (исключительно быстрые). По мощности, т.е. по количеству вовлекаемых горных пород, они также сильно различаются: от 10 тыс. м</w:t>
      </w:r>
      <w:r>
        <w:rPr>
          <w:rFonts w:ascii="Times New Roman" w:eastAsia="Times New Roman" w:hAnsi="Times New Roman" w:cs="Times New Roman"/>
          <w:color w:val="000000"/>
          <w:sz w:val="24"/>
          <w:szCs w:val="24"/>
          <w:vertAlign w:val="superscript"/>
          <w:lang w:eastAsia="ru-RU"/>
        </w:rPr>
        <w:t>3</w:t>
      </w:r>
      <w:r>
        <w:rPr>
          <w:rFonts w:ascii="Times New Roman" w:eastAsia="Times New Roman" w:hAnsi="Times New Roman" w:cs="Times New Roman"/>
          <w:color w:val="000000"/>
          <w:sz w:val="24"/>
          <w:szCs w:val="24"/>
          <w:lang w:eastAsia="ru-RU"/>
        </w:rPr>
        <w:t> (малые ополз</w:t>
      </w:r>
      <w:r>
        <w:rPr>
          <w:rFonts w:ascii="Times New Roman" w:eastAsia="Times New Roman" w:hAnsi="Times New Roman" w:cs="Times New Roman"/>
          <w:color w:val="000000"/>
          <w:sz w:val="24"/>
          <w:szCs w:val="24"/>
          <w:lang w:eastAsia="ru-RU"/>
        </w:rPr>
        <w:softHyphen/>
        <w:t xml:space="preserve">ни) до свыше 1 </w:t>
      </w:r>
      <w:proofErr w:type="spellStart"/>
      <w:proofErr w:type="gramStart"/>
      <w:r>
        <w:rPr>
          <w:rFonts w:ascii="Times New Roman" w:eastAsia="Times New Roman" w:hAnsi="Times New Roman" w:cs="Times New Roman"/>
          <w:color w:val="000000"/>
          <w:sz w:val="24"/>
          <w:szCs w:val="24"/>
          <w:lang w:eastAsia="ru-RU"/>
        </w:rPr>
        <w:t>млн</w:t>
      </w:r>
      <w:proofErr w:type="spellEnd"/>
      <w:proofErr w:type="gramEnd"/>
      <w:r>
        <w:rPr>
          <w:rFonts w:ascii="Times New Roman" w:eastAsia="Times New Roman" w:hAnsi="Times New Roman" w:cs="Times New Roman"/>
          <w:color w:val="000000"/>
          <w:sz w:val="24"/>
          <w:szCs w:val="24"/>
          <w:lang w:eastAsia="ru-RU"/>
        </w:rPr>
        <w:t xml:space="preserve"> м</w:t>
      </w:r>
      <w:r>
        <w:rPr>
          <w:rFonts w:ascii="Times New Roman" w:eastAsia="Times New Roman" w:hAnsi="Times New Roman" w:cs="Times New Roman"/>
          <w:color w:val="000000"/>
          <w:sz w:val="24"/>
          <w:szCs w:val="24"/>
          <w:vertAlign w:val="superscript"/>
          <w:lang w:eastAsia="ru-RU"/>
        </w:rPr>
        <w:t>3</w:t>
      </w:r>
      <w:r>
        <w:rPr>
          <w:rFonts w:ascii="Times New Roman" w:eastAsia="Times New Roman" w:hAnsi="Times New Roman" w:cs="Times New Roman"/>
          <w:color w:val="000000"/>
          <w:sz w:val="24"/>
          <w:szCs w:val="24"/>
          <w:lang w:eastAsia="ru-RU"/>
        </w:rPr>
        <w:t> (очень крупные).</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Обвал</w:t>
      </w:r>
      <w:r>
        <w:rPr>
          <w:rFonts w:ascii="Times New Roman" w:eastAsia="Times New Roman" w:hAnsi="Times New Roman" w:cs="Times New Roman"/>
          <w:color w:val="000000"/>
          <w:sz w:val="24"/>
          <w:szCs w:val="24"/>
          <w:lang w:eastAsia="ru-RU"/>
        </w:rPr>
        <w:t> — </w:t>
      </w:r>
      <w:r>
        <w:rPr>
          <w:rFonts w:ascii="Times New Roman" w:eastAsia="Times New Roman" w:hAnsi="Times New Roman" w:cs="Times New Roman"/>
          <w:i/>
          <w:iCs/>
          <w:color w:val="000000"/>
          <w:sz w:val="24"/>
          <w:szCs w:val="24"/>
          <w:lang w:eastAsia="ru-RU"/>
        </w:rPr>
        <w:t>отрыв и падение больших масс горных пород или почвы, их опрокидывание, дробление и скатывание по склону.</w:t>
      </w:r>
      <w:r>
        <w:rPr>
          <w:rFonts w:ascii="Times New Roman" w:eastAsia="Times New Roman" w:hAnsi="Times New Roman" w:cs="Times New Roman"/>
          <w:color w:val="000000"/>
          <w:sz w:val="24"/>
          <w:szCs w:val="24"/>
          <w:lang w:eastAsia="ru-RU"/>
        </w:rPr>
        <w:t xml:space="preserve"> Этот вид стихийного бедствия, как и просадка земной </w:t>
      </w:r>
      <w:proofErr w:type="gramStart"/>
      <w:r>
        <w:rPr>
          <w:rFonts w:ascii="Times New Roman" w:eastAsia="Times New Roman" w:hAnsi="Times New Roman" w:cs="Times New Roman"/>
          <w:color w:val="000000"/>
          <w:sz w:val="24"/>
          <w:szCs w:val="24"/>
          <w:lang w:eastAsia="ru-RU"/>
        </w:rPr>
        <w:t>поверхности</w:t>
      </w:r>
      <w:proofErr w:type="gramEnd"/>
      <w:r>
        <w:rPr>
          <w:rFonts w:ascii="Times New Roman" w:eastAsia="Times New Roman" w:hAnsi="Times New Roman" w:cs="Times New Roman"/>
          <w:color w:val="000000"/>
          <w:sz w:val="24"/>
          <w:szCs w:val="24"/>
          <w:lang w:eastAsia="ru-RU"/>
        </w:rPr>
        <w:t xml:space="preserve"> имеет место не только вследствие землетрясений, оползней, проливных дождей и вымывания карстовых пород, но и в результате хозяйствен</w:t>
      </w:r>
      <w:r>
        <w:rPr>
          <w:rFonts w:ascii="Times New Roman" w:eastAsia="Times New Roman" w:hAnsi="Times New Roman" w:cs="Times New Roman"/>
          <w:color w:val="000000"/>
          <w:sz w:val="24"/>
          <w:szCs w:val="24"/>
          <w:lang w:eastAsia="ru-RU"/>
        </w:rPr>
        <w:softHyphen/>
        <w:t>ной деятельности человека, особенно в районах разработки полезных ископаемых.</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Обвал, просадка земной поверхности разрушают здания, дороги, гидротехнические и другие сооружения, выводя из строя линии связи и электропередач, уничтожают сельхозугодия, приводят к гибели людей и животных.</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Сель</w:t>
      </w:r>
      <w:r>
        <w:rPr>
          <w:rFonts w:ascii="Times New Roman" w:eastAsia="Times New Roman" w:hAnsi="Times New Roman" w:cs="Times New Roman"/>
          <w:color w:val="000000"/>
          <w:sz w:val="24"/>
          <w:szCs w:val="24"/>
          <w:lang w:eastAsia="ru-RU"/>
        </w:rPr>
        <w:t> — </w:t>
      </w:r>
      <w:r>
        <w:rPr>
          <w:rFonts w:ascii="Times New Roman" w:eastAsia="Times New Roman" w:hAnsi="Times New Roman" w:cs="Times New Roman"/>
          <w:i/>
          <w:iCs/>
          <w:color w:val="000000"/>
          <w:sz w:val="24"/>
          <w:szCs w:val="24"/>
          <w:lang w:eastAsia="ru-RU"/>
        </w:rPr>
        <w:t>бурный грязевой или грязекаменный (до 75% от общей массы стока) поток, внезапно возникающий в результате ливней или бурного таяния снега в бассейнах небольших горных рек.</w:t>
      </w:r>
      <w:r>
        <w:rPr>
          <w:rFonts w:ascii="Times New Roman" w:eastAsia="Times New Roman" w:hAnsi="Times New Roman" w:cs="Times New Roman"/>
          <w:color w:val="000000"/>
          <w:sz w:val="24"/>
          <w:szCs w:val="24"/>
          <w:lang w:eastAsia="ru-RU"/>
        </w:rPr>
        <w:t> Скорость течения селевого потока обычно составляет 2,5-4,0 м/с, но иногда при прорыве заторов она может достигать 8-10 м/</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xml:space="preserve"> и более. Разви</w:t>
      </w:r>
      <w:r>
        <w:rPr>
          <w:rFonts w:ascii="Times New Roman" w:eastAsia="Times New Roman" w:hAnsi="Times New Roman" w:cs="Times New Roman"/>
          <w:color w:val="000000"/>
          <w:sz w:val="24"/>
          <w:szCs w:val="24"/>
          <w:lang w:eastAsia="ru-RU"/>
        </w:rPr>
        <w:softHyphen/>
        <w:t>вается в крутосклонных (не менее 10°) долинах, зависит от запасов рыхлого материала. Одна из причин возникновения селя — уничто</w:t>
      </w:r>
      <w:r>
        <w:rPr>
          <w:rFonts w:ascii="Times New Roman" w:eastAsia="Times New Roman" w:hAnsi="Times New Roman" w:cs="Times New Roman"/>
          <w:color w:val="000000"/>
          <w:sz w:val="24"/>
          <w:szCs w:val="24"/>
          <w:lang w:eastAsia="ru-RU"/>
        </w:rPr>
        <w:softHyphen/>
        <w:t>жение лесной растительности на водосборных поверхностях.</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Снежная лавина</w:t>
      </w:r>
      <w:r>
        <w:rPr>
          <w:rFonts w:ascii="Times New Roman" w:eastAsia="Times New Roman" w:hAnsi="Times New Roman" w:cs="Times New Roman"/>
          <w:color w:val="000000"/>
          <w:sz w:val="24"/>
          <w:szCs w:val="24"/>
          <w:lang w:eastAsia="ru-RU"/>
        </w:rPr>
        <w:t xml:space="preserve">. В горных районах после сильных снегопадов возрастает опасность схода снежных лавин. </w:t>
      </w:r>
      <w:proofErr w:type="gramStart"/>
      <w:r>
        <w:rPr>
          <w:rFonts w:ascii="Times New Roman" w:eastAsia="Times New Roman" w:hAnsi="Times New Roman" w:cs="Times New Roman"/>
          <w:color w:val="000000"/>
          <w:sz w:val="24"/>
          <w:szCs w:val="24"/>
          <w:lang w:eastAsia="ru-RU"/>
        </w:rPr>
        <w:t>Они образуются на безлес</w:t>
      </w:r>
      <w:r>
        <w:rPr>
          <w:rFonts w:ascii="Times New Roman" w:eastAsia="Times New Roman" w:hAnsi="Times New Roman" w:cs="Times New Roman"/>
          <w:color w:val="000000"/>
          <w:sz w:val="24"/>
          <w:szCs w:val="24"/>
          <w:lang w:eastAsia="ru-RU"/>
        </w:rPr>
        <w:softHyphen/>
        <w:t>ных склонах гор крутизной от 15° до 50°. Скорость движения сухой (зимней) лавины — 80-100 м/с, мокрой (весенней) — 10-20 м/с. При этом масса снега, вовлеченного в движение, составляет от не</w:t>
      </w:r>
      <w:r>
        <w:rPr>
          <w:rFonts w:ascii="Times New Roman" w:eastAsia="Times New Roman" w:hAnsi="Times New Roman" w:cs="Times New Roman"/>
          <w:color w:val="000000"/>
          <w:sz w:val="24"/>
          <w:szCs w:val="24"/>
          <w:lang w:eastAsia="ru-RU"/>
        </w:rPr>
        <w:softHyphen/>
        <w:t>скольких десятков до нескольких млн. м</w:t>
      </w:r>
      <w:r>
        <w:rPr>
          <w:rFonts w:ascii="Times New Roman" w:eastAsia="Times New Roman" w:hAnsi="Times New Roman" w:cs="Times New Roman"/>
          <w:color w:val="000000"/>
          <w:sz w:val="24"/>
          <w:szCs w:val="24"/>
          <w:vertAlign w:val="superscript"/>
          <w:lang w:eastAsia="ru-RU"/>
        </w:rPr>
        <w:t>3</w:t>
      </w:r>
      <w:r>
        <w:rPr>
          <w:rFonts w:ascii="Times New Roman" w:eastAsia="Times New Roman" w:hAnsi="Times New Roman" w:cs="Times New Roman"/>
          <w:color w:val="000000"/>
          <w:sz w:val="24"/>
          <w:szCs w:val="24"/>
          <w:lang w:eastAsia="ru-RU"/>
        </w:rPr>
        <w:t>.</w:t>
      </w:r>
      <w:proofErr w:type="gramEnd"/>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Признаки возможного схода лавин</w:t>
      </w:r>
      <w:r>
        <w:rPr>
          <w:rFonts w:ascii="Times New Roman" w:eastAsia="Times New Roman" w:hAnsi="Times New Roman" w:cs="Times New Roman"/>
          <w:color w:val="000000"/>
          <w:sz w:val="24"/>
          <w:szCs w:val="24"/>
          <w:lang w:eastAsia="ru-RU"/>
        </w:rPr>
        <w:t>: резкое возрастание количества снега на склоне, выпадение сухого снега при низкой температуре либо перенасыщение его водой при оттепели. Причинами схода могут быть пересечение лавиноопасных участков людьми или крупными животными, звуковые волны от взрывов, выстрелов, криков, сильный ветер.</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Мероприятия по защите населения и территорий</w:t>
      </w:r>
      <w:r>
        <w:rPr>
          <w:rFonts w:ascii="Times New Roman" w:eastAsia="Times New Roman" w:hAnsi="Times New Roman" w:cs="Times New Roman"/>
          <w:color w:val="000000"/>
          <w:sz w:val="24"/>
          <w:szCs w:val="24"/>
          <w:lang w:eastAsia="ru-RU"/>
        </w:rPr>
        <w:t> в чрезвычайных ситуациях природного характера </w:t>
      </w:r>
      <w:r>
        <w:rPr>
          <w:rFonts w:ascii="Times New Roman" w:eastAsia="Times New Roman" w:hAnsi="Times New Roman" w:cs="Times New Roman"/>
          <w:b/>
          <w:bCs/>
          <w:color w:val="000000"/>
          <w:sz w:val="24"/>
          <w:szCs w:val="24"/>
          <w:lang w:eastAsia="ru-RU"/>
        </w:rPr>
        <w:t>включают</w:t>
      </w:r>
      <w:r>
        <w:rPr>
          <w:rFonts w:ascii="Times New Roman" w:eastAsia="Times New Roman" w:hAnsi="Times New Roman" w:cs="Times New Roman"/>
          <w:color w:val="000000"/>
          <w:sz w:val="24"/>
          <w:szCs w:val="24"/>
          <w:lang w:eastAsia="ru-RU"/>
        </w:rPr>
        <w:t> </w:t>
      </w:r>
    </w:p>
    <w:p w:rsidR="007C1EAD" w:rsidRDefault="007C1EAD" w:rsidP="007C1EAD">
      <w:pPr>
        <w:numPr>
          <w:ilvl w:val="0"/>
          <w:numId w:val="13"/>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строительство специальных сооружений и убежищ, способных укрыть людей во время развития опасного природного процесса и полностью защитить их от угрозы;</w:t>
      </w:r>
    </w:p>
    <w:p w:rsidR="007C1EAD" w:rsidRDefault="007C1EAD" w:rsidP="007C1EAD">
      <w:pPr>
        <w:numPr>
          <w:ilvl w:val="0"/>
          <w:numId w:val="13"/>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повышение устойчивости зданий и сооружений воздействию природной стихии; защитные инженерные мероприятия (</w:t>
      </w:r>
      <w:proofErr w:type="spellStart"/>
      <w:r>
        <w:rPr>
          <w:rFonts w:ascii="Times New Roman" w:eastAsia="Times New Roman" w:hAnsi="Times New Roman" w:cs="Times New Roman"/>
          <w:color w:val="000000"/>
          <w:sz w:val="24"/>
          <w:szCs w:val="24"/>
          <w:lang w:eastAsia="ru-RU"/>
        </w:rPr>
        <w:t>противосейсмические</w:t>
      </w:r>
      <w:proofErr w:type="spellEnd"/>
      <w:r>
        <w:rPr>
          <w:rFonts w:ascii="Times New Roman" w:eastAsia="Times New Roman" w:hAnsi="Times New Roman" w:cs="Times New Roman"/>
          <w:color w:val="000000"/>
          <w:sz w:val="24"/>
          <w:szCs w:val="24"/>
          <w:lang w:eastAsia="ru-RU"/>
        </w:rPr>
        <w:t>, противооползневые и др.);</w:t>
      </w:r>
    </w:p>
    <w:p w:rsidR="007C1EAD" w:rsidRDefault="007C1EAD" w:rsidP="007C1EAD">
      <w:pPr>
        <w:numPr>
          <w:ilvl w:val="0"/>
          <w:numId w:val="13"/>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эвакуационные мероприятия;</w:t>
      </w:r>
    </w:p>
    <w:p w:rsidR="007C1EAD" w:rsidRDefault="007C1EAD" w:rsidP="007C1EAD">
      <w:pPr>
        <w:numPr>
          <w:ilvl w:val="0"/>
          <w:numId w:val="13"/>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мероприятия медицинской защиты.</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Объемы, содержание и сроки проведения мероприятий по защите населения и территорий определяются на основании прогнозов состояния природной опасности соответствующих территорий.</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Строительство специальных укрытий и убежищ</w:t>
      </w:r>
      <w:r>
        <w:rPr>
          <w:rFonts w:ascii="Times New Roman" w:eastAsia="Times New Roman" w:hAnsi="Times New Roman" w:cs="Times New Roman"/>
          <w:color w:val="000000"/>
          <w:sz w:val="24"/>
          <w:szCs w:val="24"/>
          <w:lang w:eastAsia="ru-RU"/>
        </w:rPr>
        <w:t xml:space="preserve"> осуществляется в тех случаях, когда здания, сооружения, дамбы или другие инженерные сооружения неспособны защитить население от природных опасностей. Защитные объекты должны возводиться в </w:t>
      </w:r>
      <w:proofErr w:type="gramStart"/>
      <w:r>
        <w:rPr>
          <w:rFonts w:ascii="Times New Roman" w:eastAsia="Times New Roman" w:hAnsi="Times New Roman" w:cs="Times New Roman"/>
          <w:color w:val="000000"/>
          <w:sz w:val="24"/>
          <w:szCs w:val="24"/>
          <w:lang w:eastAsia="ru-RU"/>
        </w:rPr>
        <w:t>легко доступных</w:t>
      </w:r>
      <w:proofErr w:type="gramEnd"/>
      <w:r>
        <w:rPr>
          <w:rFonts w:ascii="Times New Roman" w:eastAsia="Times New Roman" w:hAnsi="Times New Roman" w:cs="Times New Roman"/>
          <w:color w:val="000000"/>
          <w:sz w:val="24"/>
          <w:szCs w:val="24"/>
          <w:lang w:eastAsia="ru-RU"/>
        </w:rPr>
        <w:t xml:space="preserve"> местах, где имеется большое скопление населения, которое могло бы в предельно сжатые сроки укрыться в этих объектах.</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Повышение устойчивости зданий и сооружений достигается совершенствованием проектных решений и применением новых более прочных строительных материалов. Такое строительство признано социально приемлемым и экономически оправданным. Несмотря на то, что стоимость его может повышаться до 60%, а иногда и больше по сравнению с обычным строительством, получаемый эффект несравнимо выше.</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Изменившиеся в последние годы требования к безопасности людей ведут к ужесточению строительных норм по стойкости зданий и сооружений. Во многих развитых странах в настоящее время реализуется стратегия строительства, в соответствии с которой строительные объекты и сооружения, подвергающиеся опасным стихийным бедствиям, при всех обстоятельствах не должны выходить из режима нормального функционирования.</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Важное значение</w:t>
      </w:r>
      <w:proofErr w:type="gramEnd"/>
      <w:r>
        <w:rPr>
          <w:rFonts w:ascii="Times New Roman" w:eastAsia="Times New Roman" w:hAnsi="Times New Roman" w:cs="Times New Roman"/>
          <w:color w:val="000000"/>
          <w:sz w:val="24"/>
          <w:szCs w:val="24"/>
          <w:lang w:eastAsia="ru-RU"/>
        </w:rPr>
        <w:t xml:space="preserve"> имеют разработка генеральных планов застройки населенных пунктов и ведение градостроительной политики с учетом природных особенностей регионов и отдельных территорий, подверженных действию опасных природных явлений. С этой целью осуществляется зонирование территории страны, регионов, городов и населенных пунктов по критериям природного риска. Выделяются зоны возможного опасного землетрясения, вероятного катастрофического затопления, возможных опасных геологических явлений.</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Гидротехнические сооружения должны возводиться таким образом, чтобы в зону возможного катастрофического затопления попадало минимальное количество объектов социального и хозяйственного назначения. В районах возможного катастрофического затопления не допускается размещение населенных пунктов и важных промышленных объектов, а также размещение зданий и сооружений в опасных зонах оползней, селевых потоков и снежных лавин, зонах возможного катастрофического затопления, сейсмических районах и зонах, непосредственно прилегающих к активным разломам земной коры. В районах, подверженных воздействию землетрясений, наводнений, оползней, селей, обвалов, должно предусматриваться местное зонирование территорий. В зонах с наибольшей степенью риска размещаются парки, сады, открытые спортивные площадки и другие свободные от застройки площади и элементы инфраструктуры. В сейсмических районах необходимо предусматривать расчлененную планировочную структуру городов и рассредоточенное размещение объектов экономики, особенно </w:t>
      </w:r>
      <w:proofErr w:type="spellStart"/>
      <w:r>
        <w:rPr>
          <w:rFonts w:ascii="Times New Roman" w:eastAsia="Times New Roman" w:hAnsi="Times New Roman" w:cs="Times New Roman"/>
          <w:color w:val="000000"/>
          <w:sz w:val="24"/>
          <w:szCs w:val="24"/>
          <w:lang w:eastAsia="ru-RU"/>
        </w:rPr>
        <w:t>пожар</w:t>
      </w:r>
      <w:proofErr w:type="gramStart"/>
      <w:r>
        <w:rPr>
          <w:rFonts w:ascii="Times New Roman" w:eastAsia="Times New Roman" w:hAnsi="Times New Roman" w:cs="Times New Roman"/>
          <w:color w:val="000000"/>
          <w:sz w:val="24"/>
          <w:szCs w:val="24"/>
          <w:lang w:eastAsia="ru-RU"/>
        </w:rPr>
        <w:t>о</w:t>
      </w:r>
      <w:proofErr w:type="spellEnd"/>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и взрывопожароопасных объектов. Для городов, расположенных в районах с сейсмичностью в 7–9 баллов, как правило, должны проектироваться одно- и </w:t>
      </w:r>
      <w:r>
        <w:rPr>
          <w:rFonts w:ascii="Times New Roman" w:eastAsia="Times New Roman" w:hAnsi="Times New Roman" w:cs="Times New Roman"/>
          <w:color w:val="000000"/>
          <w:sz w:val="24"/>
          <w:szCs w:val="24"/>
          <w:lang w:eastAsia="ru-RU"/>
        </w:rPr>
        <w:lastRenderedPageBreak/>
        <w:t>двухсекционные жилые дома высотой не более 4 этажей, а также малоэтажная застройка с приусадебными участками.</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Смягчению последствий чрезвычайных ситуаций природного характера</w:t>
      </w:r>
      <w:r>
        <w:rPr>
          <w:rFonts w:ascii="Times New Roman" w:eastAsia="Times New Roman" w:hAnsi="Times New Roman" w:cs="Times New Roman"/>
          <w:color w:val="000000"/>
          <w:sz w:val="24"/>
          <w:szCs w:val="24"/>
          <w:lang w:eastAsia="ru-RU"/>
        </w:rPr>
        <w:t> способствуют разработка и совершенствование технологических методов: </w:t>
      </w:r>
      <w:r>
        <w:rPr>
          <w:rFonts w:ascii="Times New Roman" w:eastAsia="Times New Roman" w:hAnsi="Times New Roman" w:cs="Times New Roman"/>
          <w:i/>
          <w:iCs/>
          <w:color w:val="000000"/>
          <w:sz w:val="24"/>
          <w:szCs w:val="24"/>
          <w:lang w:eastAsia="ru-RU"/>
        </w:rPr>
        <w:t>разработка проектов, создание строительных материалов, совершенствование технологий строительства, выбор соответствующих конструктивных и технологических решений, компенсирующих опасные воздействия</w:t>
      </w:r>
      <w:r>
        <w:rPr>
          <w:rFonts w:ascii="Times New Roman" w:eastAsia="Times New Roman" w:hAnsi="Times New Roman" w:cs="Times New Roman"/>
          <w:color w:val="000000"/>
          <w:sz w:val="24"/>
          <w:szCs w:val="24"/>
          <w:lang w:eastAsia="ru-RU"/>
        </w:rPr>
        <w:t>.</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bCs/>
          <w:i/>
          <w:iCs/>
          <w:color w:val="000000"/>
          <w:sz w:val="24"/>
          <w:szCs w:val="24"/>
          <w:lang w:eastAsia="ru-RU"/>
        </w:rPr>
        <w:t>Противосейсмические</w:t>
      </w:r>
      <w:proofErr w:type="spellEnd"/>
      <w:r>
        <w:rPr>
          <w:rFonts w:ascii="Times New Roman" w:eastAsia="Times New Roman" w:hAnsi="Times New Roman" w:cs="Times New Roman"/>
          <w:b/>
          <w:bCs/>
          <w:i/>
          <w:iCs/>
          <w:color w:val="000000"/>
          <w:sz w:val="24"/>
          <w:szCs w:val="24"/>
          <w:lang w:eastAsia="ru-RU"/>
        </w:rPr>
        <w:t xml:space="preserve"> мероприятия</w:t>
      </w:r>
      <w:r>
        <w:rPr>
          <w:rFonts w:ascii="Times New Roman" w:eastAsia="Times New Roman" w:hAnsi="Times New Roman" w:cs="Times New Roman"/>
          <w:color w:val="000000"/>
          <w:sz w:val="24"/>
          <w:szCs w:val="24"/>
          <w:lang w:eastAsia="ru-RU"/>
        </w:rPr>
        <w:t>, направленные на снижение разрушительного воздействия землетрясений, включают:</w:t>
      </w:r>
    </w:p>
    <w:p w:rsidR="007C1EAD" w:rsidRDefault="007C1EAD" w:rsidP="007C1EAD">
      <w:pPr>
        <w:numPr>
          <w:ilvl w:val="0"/>
          <w:numId w:val="14"/>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строительство зданий и сооружений в сейсмически опасных районах в соответствии с нормами сейсмостойкости;</w:t>
      </w:r>
    </w:p>
    <w:p w:rsidR="007C1EAD" w:rsidRDefault="007C1EAD" w:rsidP="007C1EAD">
      <w:pPr>
        <w:numPr>
          <w:ilvl w:val="0"/>
          <w:numId w:val="14"/>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усиление несущих конструкций существующих зданий и сооружений (фундаментов, стен, перекрытий) с учетом сейсмического риска для соответствующей территории;</w:t>
      </w:r>
    </w:p>
    <w:p w:rsidR="007C1EAD" w:rsidRDefault="007C1EAD" w:rsidP="007C1EAD">
      <w:pPr>
        <w:numPr>
          <w:ilvl w:val="0"/>
          <w:numId w:val="14"/>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изменение существующей законодательной базы строительства в сейсмоопасных районах, уточнение принципов и системы </w:t>
      </w:r>
      <w:proofErr w:type="spellStart"/>
      <w:r>
        <w:rPr>
          <w:rFonts w:ascii="Times New Roman" w:eastAsia="Times New Roman" w:hAnsi="Times New Roman" w:cs="Times New Roman"/>
          <w:color w:val="000000"/>
          <w:sz w:val="24"/>
          <w:szCs w:val="24"/>
          <w:lang w:eastAsia="ru-RU"/>
        </w:rPr>
        <w:t>сейсмозащиты</w:t>
      </w:r>
      <w:proofErr w:type="spellEnd"/>
      <w:r>
        <w:rPr>
          <w:rFonts w:ascii="Times New Roman" w:eastAsia="Times New Roman" w:hAnsi="Times New Roman" w:cs="Times New Roman"/>
          <w:color w:val="000000"/>
          <w:sz w:val="24"/>
          <w:szCs w:val="24"/>
          <w:lang w:eastAsia="ru-RU"/>
        </w:rPr>
        <w:t xml:space="preserve"> и др.</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К противооползневым и противообвальным мероприятиям</w:t>
      </w:r>
      <w:r>
        <w:rPr>
          <w:rFonts w:ascii="Times New Roman" w:eastAsia="Times New Roman" w:hAnsi="Times New Roman" w:cs="Times New Roman"/>
          <w:color w:val="000000"/>
          <w:sz w:val="24"/>
          <w:szCs w:val="24"/>
          <w:lang w:eastAsia="ru-RU"/>
        </w:rPr>
        <w:t> относятся:</w:t>
      </w:r>
    </w:p>
    <w:p w:rsidR="007C1EAD" w:rsidRDefault="007C1EAD" w:rsidP="007C1EAD">
      <w:pPr>
        <w:numPr>
          <w:ilvl w:val="0"/>
          <w:numId w:val="15"/>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изменение рельефа и формы склона в целях повышения его устойчивости;</w:t>
      </w:r>
    </w:p>
    <w:p w:rsidR="007C1EAD" w:rsidRDefault="007C1EAD" w:rsidP="007C1EAD">
      <w:pPr>
        <w:numPr>
          <w:ilvl w:val="0"/>
          <w:numId w:val="15"/>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искусственное понижение уровня подземных вод;</w:t>
      </w:r>
    </w:p>
    <w:p w:rsidR="007C1EAD" w:rsidRDefault="007C1EAD" w:rsidP="007C1EAD">
      <w:pPr>
        <w:numPr>
          <w:ilvl w:val="0"/>
          <w:numId w:val="15"/>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закрепление грунтов различными способами;</w:t>
      </w:r>
    </w:p>
    <w:p w:rsidR="007C1EAD" w:rsidRDefault="007C1EAD" w:rsidP="007C1EAD">
      <w:pPr>
        <w:numPr>
          <w:ilvl w:val="0"/>
          <w:numId w:val="15"/>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строительство удерживающих сооружений (подпорные стены, свайные конструкции и столбы и др.).</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В группу противоселевых мероприятий</w:t>
      </w:r>
      <w:r>
        <w:rPr>
          <w:rFonts w:ascii="Times New Roman" w:eastAsia="Times New Roman" w:hAnsi="Times New Roman" w:cs="Times New Roman"/>
          <w:color w:val="000000"/>
          <w:sz w:val="24"/>
          <w:szCs w:val="24"/>
          <w:lang w:eastAsia="ru-RU"/>
        </w:rPr>
        <w:t> входят:</w:t>
      </w:r>
    </w:p>
    <w:p w:rsidR="007C1EAD" w:rsidRDefault="007C1EAD" w:rsidP="007C1EAD">
      <w:pPr>
        <w:numPr>
          <w:ilvl w:val="0"/>
          <w:numId w:val="16"/>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селезадерживающие сооружения (бетонные, каменные плотины, плотины из грунтовых материалов);</w:t>
      </w:r>
    </w:p>
    <w:p w:rsidR="007C1EAD" w:rsidRDefault="007C1EAD" w:rsidP="007C1EAD">
      <w:pPr>
        <w:numPr>
          <w:ilvl w:val="0"/>
          <w:numId w:val="16"/>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селепропускные</w:t>
      </w:r>
      <w:proofErr w:type="spellEnd"/>
      <w:r>
        <w:rPr>
          <w:rFonts w:ascii="Times New Roman" w:eastAsia="Times New Roman" w:hAnsi="Times New Roman" w:cs="Times New Roman"/>
          <w:color w:val="000000"/>
          <w:sz w:val="24"/>
          <w:szCs w:val="24"/>
          <w:lang w:eastAsia="ru-RU"/>
        </w:rPr>
        <w:t xml:space="preserve"> сооружения (каналы, </w:t>
      </w:r>
      <w:proofErr w:type="spellStart"/>
      <w:r>
        <w:rPr>
          <w:rFonts w:ascii="Times New Roman" w:eastAsia="Times New Roman" w:hAnsi="Times New Roman" w:cs="Times New Roman"/>
          <w:color w:val="000000"/>
          <w:sz w:val="24"/>
          <w:szCs w:val="24"/>
          <w:lang w:eastAsia="ru-RU"/>
        </w:rPr>
        <w:t>селеспуски</w:t>
      </w:r>
      <w:proofErr w:type="spellEnd"/>
      <w:r>
        <w:rPr>
          <w:rFonts w:ascii="Times New Roman" w:eastAsia="Times New Roman" w:hAnsi="Times New Roman" w:cs="Times New Roman"/>
          <w:color w:val="000000"/>
          <w:sz w:val="24"/>
          <w:szCs w:val="24"/>
          <w:lang w:eastAsia="ru-RU"/>
        </w:rPr>
        <w:t>); </w:t>
      </w:r>
    </w:p>
    <w:p w:rsidR="007C1EAD" w:rsidRDefault="007C1EAD" w:rsidP="007C1EAD">
      <w:pPr>
        <w:numPr>
          <w:ilvl w:val="0"/>
          <w:numId w:val="16"/>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селенаправляющие</w:t>
      </w:r>
      <w:proofErr w:type="spellEnd"/>
      <w:r>
        <w:rPr>
          <w:rFonts w:ascii="Times New Roman" w:eastAsia="Times New Roman" w:hAnsi="Times New Roman" w:cs="Times New Roman"/>
          <w:color w:val="000000"/>
          <w:sz w:val="24"/>
          <w:szCs w:val="24"/>
          <w:lang w:eastAsia="ru-RU"/>
        </w:rPr>
        <w:t xml:space="preserve"> сооружения (направляющие и ограждающие дамбы);</w:t>
      </w:r>
    </w:p>
    <w:p w:rsidR="007C1EAD" w:rsidRDefault="007C1EAD" w:rsidP="007C1EAD">
      <w:pPr>
        <w:numPr>
          <w:ilvl w:val="0"/>
          <w:numId w:val="16"/>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стабилизирующие сооружения (каскады запруд, подпорные стены, дренажные устройства);</w:t>
      </w:r>
    </w:p>
    <w:p w:rsidR="007C1EAD" w:rsidRDefault="007C1EAD" w:rsidP="007C1EAD">
      <w:pPr>
        <w:numPr>
          <w:ilvl w:val="0"/>
          <w:numId w:val="16"/>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селепредотвращающие</w:t>
      </w:r>
      <w:proofErr w:type="spellEnd"/>
      <w:r>
        <w:rPr>
          <w:rFonts w:ascii="Times New Roman" w:eastAsia="Times New Roman" w:hAnsi="Times New Roman" w:cs="Times New Roman"/>
          <w:color w:val="000000"/>
          <w:sz w:val="24"/>
          <w:szCs w:val="24"/>
          <w:lang w:eastAsia="ru-RU"/>
        </w:rPr>
        <w:t xml:space="preserve"> сооружения (регулирующие паводок плотины).</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bCs/>
          <w:i/>
          <w:iCs/>
          <w:color w:val="000000"/>
          <w:sz w:val="24"/>
          <w:szCs w:val="24"/>
          <w:lang w:eastAsia="ru-RU"/>
        </w:rPr>
        <w:t>Противолавинными</w:t>
      </w:r>
      <w:proofErr w:type="spellEnd"/>
      <w:r>
        <w:rPr>
          <w:rFonts w:ascii="Times New Roman" w:eastAsia="Times New Roman" w:hAnsi="Times New Roman" w:cs="Times New Roman"/>
          <w:b/>
          <w:bCs/>
          <w:i/>
          <w:iCs/>
          <w:color w:val="000000"/>
          <w:sz w:val="24"/>
          <w:szCs w:val="24"/>
          <w:lang w:eastAsia="ru-RU"/>
        </w:rPr>
        <w:t xml:space="preserve"> мероприятиями</w:t>
      </w:r>
      <w:r>
        <w:rPr>
          <w:rFonts w:ascii="Times New Roman" w:eastAsia="Times New Roman" w:hAnsi="Times New Roman" w:cs="Times New Roman"/>
          <w:color w:val="000000"/>
          <w:sz w:val="24"/>
          <w:szCs w:val="24"/>
          <w:lang w:eastAsia="ru-RU"/>
        </w:rPr>
        <w:t> являются:</w:t>
      </w:r>
    </w:p>
    <w:p w:rsidR="007C1EAD" w:rsidRDefault="007C1EAD" w:rsidP="007C1EAD">
      <w:pPr>
        <w:numPr>
          <w:ilvl w:val="0"/>
          <w:numId w:val="17"/>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профилактические мероприятия (организация службы мониторинга, прогноза и оповещения, искусственно регулируемый сброс лавин);</w:t>
      </w:r>
    </w:p>
    <w:p w:rsidR="007C1EAD" w:rsidRDefault="007C1EAD" w:rsidP="007C1EAD">
      <w:pPr>
        <w:numPr>
          <w:ilvl w:val="0"/>
          <w:numId w:val="17"/>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лавинопредотвращающие</w:t>
      </w:r>
      <w:proofErr w:type="spellEnd"/>
      <w:r>
        <w:rPr>
          <w:rFonts w:ascii="Times New Roman" w:eastAsia="Times New Roman" w:hAnsi="Times New Roman" w:cs="Times New Roman"/>
          <w:color w:val="000000"/>
          <w:sz w:val="24"/>
          <w:szCs w:val="24"/>
          <w:lang w:eastAsia="ru-RU"/>
        </w:rPr>
        <w:t xml:space="preserve"> сооружения и мероприятия (</w:t>
      </w:r>
      <w:proofErr w:type="spellStart"/>
      <w:r>
        <w:rPr>
          <w:rFonts w:ascii="Times New Roman" w:eastAsia="Times New Roman" w:hAnsi="Times New Roman" w:cs="Times New Roman"/>
          <w:color w:val="000000"/>
          <w:sz w:val="24"/>
          <w:szCs w:val="24"/>
          <w:lang w:eastAsia="ru-RU"/>
        </w:rPr>
        <w:t>снегоудерживающие</w:t>
      </w:r>
      <w:proofErr w:type="spellEnd"/>
      <w:r>
        <w:rPr>
          <w:rFonts w:ascii="Times New Roman" w:eastAsia="Times New Roman" w:hAnsi="Times New Roman" w:cs="Times New Roman"/>
          <w:color w:val="000000"/>
          <w:sz w:val="24"/>
          <w:szCs w:val="24"/>
          <w:lang w:eastAsia="ru-RU"/>
        </w:rPr>
        <w:t xml:space="preserve"> заборы, стенки, щиты, решетки);</w:t>
      </w:r>
    </w:p>
    <w:p w:rsidR="007C1EAD" w:rsidRDefault="007C1EAD" w:rsidP="007C1EAD">
      <w:pPr>
        <w:numPr>
          <w:ilvl w:val="0"/>
          <w:numId w:val="17"/>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лавинозащитные</w:t>
      </w:r>
      <w:proofErr w:type="spellEnd"/>
      <w:r>
        <w:rPr>
          <w:rFonts w:ascii="Times New Roman" w:eastAsia="Times New Roman" w:hAnsi="Times New Roman" w:cs="Times New Roman"/>
          <w:color w:val="000000"/>
          <w:sz w:val="24"/>
          <w:szCs w:val="24"/>
          <w:lang w:eastAsia="ru-RU"/>
        </w:rPr>
        <w:t xml:space="preserve"> сооружения (направляющие — стенки, искусственные русла; тормозящие и останавливающие — холмы, траншеи, дамбы), пропускающие (галереи, эстакады).</w:t>
      </w:r>
      <w:proofErr w:type="gramEnd"/>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lastRenderedPageBreak/>
        <w:t>Мероприятиями по противодействию</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b/>
          <w:bCs/>
          <w:i/>
          <w:iCs/>
          <w:color w:val="000000"/>
          <w:sz w:val="24"/>
          <w:szCs w:val="24"/>
          <w:lang w:eastAsia="ru-RU"/>
        </w:rPr>
        <w:t>наводнениям</w:t>
      </w:r>
      <w:r>
        <w:rPr>
          <w:rFonts w:ascii="Times New Roman" w:eastAsia="Times New Roman" w:hAnsi="Times New Roman" w:cs="Times New Roman"/>
          <w:color w:val="000000"/>
          <w:sz w:val="24"/>
          <w:szCs w:val="24"/>
          <w:lang w:eastAsia="ru-RU"/>
        </w:rPr>
        <w:t> служат:</w:t>
      </w:r>
    </w:p>
    <w:p w:rsidR="007C1EAD" w:rsidRDefault="007C1EAD" w:rsidP="007C1EAD">
      <w:pPr>
        <w:numPr>
          <w:ilvl w:val="0"/>
          <w:numId w:val="18"/>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перераспределение максимального стока между водохранилищами, переброска стока между бассейнами и внутри речного бассейна;</w:t>
      </w:r>
    </w:p>
    <w:p w:rsidR="007C1EAD" w:rsidRDefault="007C1EAD" w:rsidP="007C1EAD">
      <w:pPr>
        <w:numPr>
          <w:ilvl w:val="0"/>
          <w:numId w:val="18"/>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ограждение территорий дамбами (системами обвалования);</w:t>
      </w:r>
    </w:p>
    <w:p w:rsidR="007C1EAD" w:rsidRDefault="007C1EAD" w:rsidP="007C1EAD">
      <w:pPr>
        <w:numPr>
          <w:ilvl w:val="0"/>
          <w:numId w:val="18"/>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увеличение пропускной способности речного русла (расчистка, углубление, расширение, спрямление русла).</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Предупредительными инженерно-техническими мероприятиями по защите от </w:t>
      </w:r>
      <w:proofErr w:type="spellStart"/>
      <w:r>
        <w:rPr>
          <w:rFonts w:ascii="Times New Roman" w:eastAsia="Times New Roman" w:hAnsi="Times New Roman" w:cs="Times New Roman"/>
          <w:b/>
          <w:bCs/>
          <w:i/>
          <w:iCs/>
          <w:color w:val="000000"/>
          <w:sz w:val="24"/>
          <w:szCs w:val="24"/>
          <w:lang w:eastAsia="ru-RU"/>
        </w:rPr>
        <w:t>наводнений</w:t>
      </w:r>
      <w:r>
        <w:rPr>
          <w:rFonts w:ascii="Times New Roman" w:eastAsia="Times New Roman" w:hAnsi="Times New Roman" w:cs="Times New Roman"/>
          <w:color w:val="000000"/>
          <w:sz w:val="24"/>
          <w:szCs w:val="24"/>
          <w:lang w:eastAsia="ru-RU"/>
        </w:rPr>
        <w:t>являются</w:t>
      </w:r>
      <w:proofErr w:type="spellEnd"/>
      <w:r>
        <w:rPr>
          <w:rFonts w:ascii="Times New Roman" w:eastAsia="Times New Roman" w:hAnsi="Times New Roman" w:cs="Times New Roman"/>
          <w:color w:val="000000"/>
          <w:sz w:val="24"/>
          <w:szCs w:val="24"/>
          <w:lang w:eastAsia="ru-RU"/>
        </w:rPr>
        <w:t>:</w:t>
      </w:r>
    </w:p>
    <w:p w:rsidR="007C1EAD" w:rsidRDefault="007C1EAD" w:rsidP="007C1EAD">
      <w:pPr>
        <w:numPr>
          <w:ilvl w:val="0"/>
          <w:numId w:val="19"/>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строительство защитных сооружений (плотин, дамб, обвалований);</w:t>
      </w:r>
    </w:p>
    <w:p w:rsidR="007C1EAD" w:rsidRDefault="007C1EAD" w:rsidP="007C1EAD">
      <w:pPr>
        <w:numPr>
          <w:ilvl w:val="0"/>
          <w:numId w:val="19"/>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реконструкция существующих защитных сооружений;</w:t>
      </w:r>
    </w:p>
    <w:p w:rsidR="007C1EAD" w:rsidRDefault="007C1EAD" w:rsidP="007C1EAD">
      <w:pPr>
        <w:numPr>
          <w:ilvl w:val="0"/>
          <w:numId w:val="19"/>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использование </w:t>
      </w:r>
      <w:proofErr w:type="spellStart"/>
      <w:r>
        <w:rPr>
          <w:rFonts w:ascii="Times New Roman" w:eastAsia="Times New Roman" w:hAnsi="Times New Roman" w:cs="Times New Roman"/>
          <w:color w:val="000000"/>
          <w:sz w:val="24"/>
          <w:szCs w:val="24"/>
          <w:lang w:eastAsia="ru-RU"/>
        </w:rPr>
        <w:t>противопаводковых</w:t>
      </w:r>
      <w:proofErr w:type="spellEnd"/>
      <w:r>
        <w:rPr>
          <w:rFonts w:ascii="Times New Roman" w:eastAsia="Times New Roman" w:hAnsi="Times New Roman" w:cs="Times New Roman"/>
          <w:color w:val="000000"/>
          <w:sz w:val="24"/>
          <w:szCs w:val="24"/>
          <w:lang w:eastAsia="ru-RU"/>
        </w:rPr>
        <w:t xml:space="preserve"> емкостей водохранилищ с целью срезки пика половодий и паводков.</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Эвакуационные мероприятия</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При определенных условиях наиболее эффективный способ защиты населения — эвакуация из зоны чрезвычайной ситуации природного характера, а в ряде случаев это единственный способ защиты.</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Эвакуация осуществляется в безопасные районы, в которых не действуют поражающие факторы стихийного бедствия или природной катастрофы. Эти районы могут быть заблаговременно подготовлены для размещения и первоочередного жизнеобеспечения </w:t>
      </w:r>
      <w:proofErr w:type="gramStart"/>
      <w:r>
        <w:rPr>
          <w:rFonts w:ascii="Times New Roman" w:eastAsia="Times New Roman" w:hAnsi="Times New Roman" w:cs="Times New Roman"/>
          <w:color w:val="000000"/>
          <w:sz w:val="24"/>
          <w:szCs w:val="24"/>
          <w:lang w:eastAsia="ru-RU"/>
        </w:rPr>
        <w:t>эвакуированных</w:t>
      </w:r>
      <w:proofErr w:type="gramEnd"/>
      <w:r>
        <w:rPr>
          <w:rFonts w:ascii="Times New Roman" w:eastAsia="Times New Roman" w:hAnsi="Times New Roman" w:cs="Times New Roman"/>
          <w:color w:val="000000"/>
          <w:sz w:val="24"/>
          <w:szCs w:val="24"/>
          <w:lang w:eastAsia="ru-RU"/>
        </w:rPr>
        <w:t>. Эвакуация считается завершенной, когда все подлежащее эвакуации население вывезено (выведено) за границы зоны действия стихийного бедствия. Пребывание эвакуированного населения в местах размещения обычно носит кратковременный характер. Выбор варианта общей или частичной эвакуации зависит от вида стихийного бедствия, его масштаба, степени риска проживания населения в его зоне, долговременности его последствий, степени необходимости хозяйственного использования производственных объектов, оказавшихся в зоне чрезвычайной ситуации.</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 ПЧС на Земле показывает, что наибольшую опасность для жизни людей представляют засухи (50% всех погибших и пострадавших в мире), наводнения (36%), ураганы, тайфуны, штормы (8%), землетрясения (2…3%). По величине экономических потерь на первом месте расположены ураганы, тайфуны, штормы (43%), далее – землетрясения и наводнения (20%).</w:t>
      </w:r>
    </w:p>
    <w:p w:rsidR="007C1EAD" w:rsidRDefault="007C1EAD" w:rsidP="007C1EAD">
      <w:pPr>
        <w:shd w:val="clear" w:color="auto" w:fill="FFFFFF"/>
        <w:spacing w:before="29" w:after="29"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Территория России подвержена воздействию практически всего спектра опасных природных явлений и процессов геологического, гидрологического, метеорологического и гидрометеорологического происхождения </w:t>
      </w:r>
    </w:p>
    <w:p w:rsidR="007C1EAD" w:rsidRDefault="007C1EAD" w:rsidP="007C1EAD">
      <w:pPr>
        <w:shd w:val="clear" w:color="auto" w:fill="FFFFFF"/>
        <w:spacing w:before="100" w:beforeAutospacing="1" w:after="100" w:after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7.5 Техногенные чрезвычайные ситуации Источник техногенной чрезвычайной ситуации (Источник ТЧС) </w:t>
      </w:r>
      <w:r>
        <w:rPr>
          <w:rFonts w:ascii="Times New Roman" w:eastAsia="Times New Roman" w:hAnsi="Times New Roman" w:cs="Times New Roman"/>
          <w:color w:val="000000"/>
          <w:sz w:val="24"/>
          <w:szCs w:val="24"/>
          <w:lang w:eastAsia="ru-RU"/>
        </w:rPr>
        <w:t>– опасное техногенное происшествие, в результате которого на объекте, определённой территории или акватории произошла ТЧС.</w:t>
      </w:r>
    </w:p>
    <w:p w:rsidR="007C1EAD" w:rsidRDefault="007C1EAD" w:rsidP="007C1EAD">
      <w:pPr>
        <w:shd w:val="clear" w:color="auto" w:fill="FFFFFF"/>
        <w:spacing w:before="29" w:after="29"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К </w:t>
      </w:r>
      <w:r>
        <w:rPr>
          <w:rFonts w:ascii="Times New Roman" w:eastAsia="Times New Roman" w:hAnsi="Times New Roman" w:cs="Times New Roman"/>
          <w:b/>
          <w:bCs/>
          <w:color w:val="000000"/>
          <w:sz w:val="24"/>
          <w:szCs w:val="24"/>
          <w:lang w:eastAsia="ru-RU"/>
        </w:rPr>
        <w:t>опасным техногенным происшествиям</w:t>
      </w:r>
      <w:r>
        <w:rPr>
          <w:rFonts w:ascii="Times New Roman" w:eastAsia="Times New Roman" w:hAnsi="Times New Roman" w:cs="Times New Roman"/>
          <w:color w:val="000000"/>
          <w:sz w:val="24"/>
          <w:szCs w:val="24"/>
          <w:lang w:eastAsia="ru-RU"/>
        </w:rPr>
        <w:t> относят аварии на промышленных объектах или на транспорте, пожары, взрывы или высвобождение различных видов энергии.</w:t>
      </w:r>
    </w:p>
    <w:p w:rsidR="007C1EAD" w:rsidRDefault="007C1EAD" w:rsidP="007C1EAD">
      <w:pPr>
        <w:shd w:val="clear" w:color="auto" w:fill="FFFFFF"/>
        <w:spacing w:before="100" w:beforeAutospacing="1" w:after="0" w:line="312" w:lineRule="atLeast"/>
        <w:ind w:firstLine="70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ТЧС классифицируют по типам лежащих в их основе опасных техногенных событий (</w:t>
      </w:r>
      <w:r>
        <w:rPr>
          <w:rFonts w:ascii="Times New Roman" w:eastAsia="Times New Roman" w:hAnsi="Times New Roman" w:cs="Times New Roman"/>
          <w:i/>
          <w:iCs/>
          <w:color w:val="000000"/>
          <w:sz w:val="24"/>
          <w:szCs w:val="24"/>
          <w:lang w:eastAsia="ru-RU"/>
        </w:rPr>
        <w:t>табл. 7.4</w:t>
      </w:r>
      <w:r>
        <w:rPr>
          <w:rFonts w:ascii="Times New Roman" w:eastAsia="Times New Roman" w:hAnsi="Times New Roman" w:cs="Times New Roman"/>
          <w:color w:val="000000"/>
          <w:sz w:val="24"/>
          <w:szCs w:val="24"/>
          <w:lang w:eastAsia="ru-RU"/>
        </w:rPr>
        <w:t>). Эта классификация частично характеризует также сферу и особенности проявления этих опасных событий.</w:t>
      </w:r>
    </w:p>
    <w:p w:rsidR="007C1EAD" w:rsidRDefault="007C1EAD" w:rsidP="007C1EAD">
      <w:pPr>
        <w:shd w:val="clear" w:color="auto" w:fill="FFFFFF"/>
        <w:spacing w:before="100" w:beforeAutospacing="1" w:after="0" w:line="312"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Таблица 7.4</w:t>
      </w:r>
    </w:p>
    <w:p w:rsidR="007C1EAD" w:rsidRDefault="007C1EAD" w:rsidP="007C1EAD">
      <w:pPr>
        <w:shd w:val="clear" w:color="auto" w:fill="FFFFFF"/>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Классификация ТЧС</w:t>
      </w:r>
    </w:p>
    <w:tbl>
      <w:tblPr>
        <w:tblW w:w="0" w:type="auto"/>
        <w:tblCellSpacing w:w="15" w:type="dxa"/>
        <w:tblLook w:val="04A0"/>
      </w:tblPr>
      <w:tblGrid>
        <w:gridCol w:w="3163"/>
        <w:gridCol w:w="6252"/>
      </w:tblGrid>
      <w:tr w:rsidR="007C1EAD" w:rsidTr="007C1EAD">
        <w:trPr>
          <w:tblCellSpacing w:w="15" w:type="dxa"/>
        </w:trPr>
        <w:tc>
          <w:tcPr>
            <w:tcW w:w="2235" w:type="dxa"/>
            <w:tcMar>
              <w:top w:w="0" w:type="dxa"/>
              <w:left w:w="0" w:type="dxa"/>
              <w:bottom w:w="0" w:type="dxa"/>
              <w:right w:w="0" w:type="dxa"/>
            </w:tcMar>
            <w:hideMark/>
          </w:tcPr>
          <w:p w:rsidR="007C1EAD" w:rsidRDefault="007C1EA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ТЧС</w:t>
            </w:r>
          </w:p>
        </w:tc>
        <w:tc>
          <w:tcPr>
            <w:tcW w:w="7590" w:type="dxa"/>
            <w:tcMar>
              <w:top w:w="0" w:type="dxa"/>
              <w:left w:w="0" w:type="dxa"/>
              <w:bottom w:w="0" w:type="dxa"/>
              <w:right w:w="0" w:type="dxa"/>
            </w:tcMar>
            <w:hideMark/>
          </w:tcPr>
          <w:p w:rsidR="007C1EAD" w:rsidRDefault="007C1EA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Опасные техногенные события</w:t>
            </w:r>
          </w:p>
        </w:tc>
      </w:tr>
      <w:tr w:rsidR="007C1EAD" w:rsidTr="007C1EAD">
        <w:trPr>
          <w:tblCellSpacing w:w="15" w:type="dxa"/>
        </w:trPr>
        <w:tc>
          <w:tcPr>
            <w:tcW w:w="2235" w:type="dxa"/>
            <w:tcMar>
              <w:top w:w="0" w:type="dxa"/>
              <w:left w:w="0" w:type="dxa"/>
              <w:bottom w:w="0" w:type="dxa"/>
              <w:right w:w="0" w:type="dxa"/>
            </w:tcMar>
            <w:hideMark/>
          </w:tcPr>
          <w:p w:rsidR="007C1EAD" w:rsidRDefault="007C1EAD">
            <w:pPr>
              <w:numPr>
                <w:ilvl w:val="0"/>
                <w:numId w:val="20"/>
              </w:numPr>
              <w:spacing w:before="115"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Транспортные аварии (катастрофы)</w:t>
            </w:r>
          </w:p>
        </w:tc>
        <w:tc>
          <w:tcPr>
            <w:tcW w:w="7590" w:type="dxa"/>
            <w:tcMar>
              <w:top w:w="0" w:type="dxa"/>
              <w:left w:w="0" w:type="dxa"/>
              <w:bottom w:w="0" w:type="dxa"/>
              <w:right w:w="0" w:type="dxa"/>
            </w:tcMar>
            <w:hideMark/>
          </w:tcPr>
          <w:p w:rsidR="007C1EAD" w:rsidRDefault="007C1EAD">
            <w:pPr>
              <w:numPr>
                <w:ilvl w:val="0"/>
                <w:numId w:val="21"/>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грузовых железнодорожных поездов;</w:t>
            </w:r>
          </w:p>
          <w:p w:rsidR="007C1EAD" w:rsidRDefault="007C1EAD">
            <w:pPr>
              <w:numPr>
                <w:ilvl w:val="0"/>
                <w:numId w:val="21"/>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пассажирских поездов, поездов метрополитена;</w:t>
            </w:r>
          </w:p>
          <w:p w:rsidR="007C1EAD" w:rsidRDefault="007C1EAD">
            <w:pPr>
              <w:numPr>
                <w:ilvl w:val="0"/>
                <w:numId w:val="21"/>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(катастрофы) на автомобильных дорогах (крупные автодорожные катастрофы)</w:t>
            </w:r>
          </w:p>
          <w:p w:rsidR="007C1EAD" w:rsidRDefault="007C1EAD">
            <w:pPr>
              <w:numPr>
                <w:ilvl w:val="0"/>
                <w:numId w:val="21"/>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транспорта на мостах, в туннелях и железнодорожных переездах;</w:t>
            </w:r>
          </w:p>
          <w:p w:rsidR="007C1EAD" w:rsidRDefault="007C1EAD">
            <w:pPr>
              <w:numPr>
                <w:ilvl w:val="0"/>
                <w:numId w:val="21"/>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на магистральных трубопроводах;</w:t>
            </w:r>
          </w:p>
          <w:p w:rsidR="007C1EAD" w:rsidRDefault="007C1EAD">
            <w:pPr>
              <w:numPr>
                <w:ilvl w:val="0"/>
                <w:numId w:val="21"/>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грузовых судов (на море и реках);</w:t>
            </w:r>
          </w:p>
          <w:p w:rsidR="007C1EAD" w:rsidRDefault="007C1EAD">
            <w:pPr>
              <w:numPr>
                <w:ilvl w:val="0"/>
                <w:numId w:val="21"/>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(катастрофы) пассажирских судов (на море и реках);</w:t>
            </w:r>
          </w:p>
          <w:p w:rsidR="007C1EAD" w:rsidRDefault="007C1EAD">
            <w:pPr>
              <w:numPr>
                <w:ilvl w:val="0"/>
                <w:numId w:val="21"/>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(катастрофы) подводных судов;</w:t>
            </w:r>
          </w:p>
          <w:p w:rsidR="007C1EAD" w:rsidRDefault="007C1EAD">
            <w:pPr>
              <w:numPr>
                <w:ilvl w:val="0"/>
                <w:numId w:val="21"/>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авиационные катастрофы в аэропортах и населённых пунктах;</w:t>
            </w:r>
          </w:p>
          <w:p w:rsidR="007C1EAD" w:rsidRDefault="007C1EAD">
            <w:pPr>
              <w:numPr>
                <w:ilvl w:val="0"/>
                <w:numId w:val="21"/>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наземные аварии (катастрофы) ракетных космических комплексов;</w:t>
            </w:r>
          </w:p>
          <w:p w:rsidR="007C1EAD" w:rsidRDefault="007C1EAD">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орбитальные аварии космических аппаратов</w:t>
            </w:r>
          </w:p>
        </w:tc>
      </w:tr>
      <w:tr w:rsidR="007C1EAD" w:rsidTr="007C1EAD">
        <w:trPr>
          <w:tblCellSpacing w:w="15" w:type="dxa"/>
        </w:trPr>
        <w:tc>
          <w:tcPr>
            <w:tcW w:w="2235" w:type="dxa"/>
            <w:tcMar>
              <w:top w:w="0" w:type="dxa"/>
              <w:left w:w="0" w:type="dxa"/>
              <w:bottom w:w="0" w:type="dxa"/>
              <w:right w:w="0" w:type="dxa"/>
            </w:tcMar>
            <w:hideMark/>
          </w:tcPr>
          <w:p w:rsidR="007C1EAD" w:rsidRDefault="007C1EAD">
            <w:pPr>
              <w:numPr>
                <w:ilvl w:val="0"/>
                <w:numId w:val="22"/>
              </w:numPr>
              <w:spacing w:before="115"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Пожары и взрывы, угроза взрывов</w:t>
            </w:r>
          </w:p>
        </w:tc>
        <w:tc>
          <w:tcPr>
            <w:tcW w:w="7590" w:type="dxa"/>
            <w:tcMar>
              <w:top w:w="0" w:type="dxa"/>
              <w:left w:w="0" w:type="dxa"/>
              <w:bottom w:w="0" w:type="dxa"/>
              <w:right w:w="0" w:type="dxa"/>
            </w:tcMar>
            <w:hideMark/>
          </w:tcPr>
          <w:p w:rsidR="007C1EAD" w:rsidRDefault="007C1EAD">
            <w:pPr>
              <w:numPr>
                <w:ilvl w:val="0"/>
                <w:numId w:val="23"/>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пожары (взрывы) в зданиях, на коммуникациях и технологическом оборудовании промышленных объектов;</w:t>
            </w:r>
          </w:p>
          <w:p w:rsidR="007C1EAD" w:rsidRDefault="007C1EAD">
            <w:pPr>
              <w:numPr>
                <w:ilvl w:val="0"/>
                <w:numId w:val="23"/>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пожары (взрывы) на объектах добычи, переработки и хранения легковоспламеняющихся, горючих и взрывчатых веществ;</w:t>
            </w:r>
          </w:p>
          <w:p w:rsidR="007C1EAD" w:rsidRDefault="007C1EAD">
            <w:pPr>
              <w:numPr>
                <w:ilvl w:val="0"/>
                <w:numId w:val="23"/>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пожары (взрывы) на транспорте;</w:t>
            </w:r>
          </w:p>
          <w:p w:rsidR="007C1EAD" w:rsidRDefault="007C1EAD">
            <w:pPr>
              <w:numPr>
                <w:ilvl w:val="0"/>
                <w:numId w:val="23"/>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пожары (взрывы) в шахтах, подземных и горных выработках, метрополитенах;</w:t>
            </w:r>
          </w:p>
          <w:p w:rsidR="007C1EAD" w:rsidRDefault="007C1EAD">
            <w:pPr>
              <w:numPr>
                <w:ilvl w:val="0"/>
                <w:numId w:val="23"/>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пожары (взрывы) в зданиях, сооружениях жилого, социально-бытового и культурно-бытового назначения;</w:t>
            </w:r>
          </w:p>
          <w:p w:rsidR="007C1EAD" w:rsidRDefault="007C1EAD">
            <w:pPr>
              <w:numPr>
                <w:ilvl w:val="0"/>
                <w:numId w:val="23"/>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пожары (взрывы) на химически опасных объектах;</w:t>
            </w:r>
          </w:p>
          <w:p w:rsidR="007C1EAD" w:rsidRDefault="007C1EAD">
            <w:pPr>
              <w:numPr>
                <w:ilvl w:val="0"/>
                <w:numId w:val="23"/>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пожары (взрывы) на </w:t>
            </w:r>
            <w:proofErr w:type="spellStart"/>
            <w:r>
              <w:rPr>
                <w:rFonts w:ascii="Times New Roman" w:eastAsia="Times New Roman" w:hAnsi="Times New Roman" w:cs="Times New Roman"/>
                <w:sz w:val="24"/>
                <w:szCs w:val="24"/>
                <w:lang w:eastAsia="ru-RU"/>
              </w:rPr>
              <w:t>радиационно</w:t>
            </w:r>
            <w:proofErr w:type="spellEnd"/>
            <w:r>
              <w:rPr>
                <w:rFonts w:ascii="Times New Roman" w:eastAsia="Times New Roman" w:hAnsi="Times New Roman" w:cs="Times New Roman"/>
                <w:sz w:val="24"/>
                <w:szCs w:val="24"/>
                <w:lang w:eastAsia="ru-RU"/>
              </w:rPr>
              <w:t xml:space="preserve"> опасных объектах;</w:t>
            </w:r>
          </w:p>
          <w:p w:rsidR="007C1EAD" w:rsidRDefault="007C1EAD">
            <w:pPr>
              <w:numPr>
                <w:ilvl w:val="0"/>
                <w:numId w:val="23"/>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обнаружение неразорвавшихся боеприпасов;</w:t>
            </w:r>
          </w:p>
          <w:p w:rsidR="007C1EAD" w:rsidRDefault="007C1EAD">
            <w:pPr>
              <w:numPr>
                <w:ilvl w:val="0"/>
                <w:numId w:val="23"/>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утрата взрывчатых веществ (боеприпасов);</w:t>
            </w:r>
          </w:p>
          <w:p w:rsidR="007C1EAD" w:rsidRDefault="007C1EAD">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подземные пожары и взрывы горючих ископаемых</w:t>
            </w:r>
          </w:p>
        </w:tc>
      </w:tr>
      <w:tr w:rsidR="007C1EAD" w:rsidTr="007C1EAD">
        <w:trPr>
          <w:tblCellSpacing w:w="15" w:type="dxa"/>
        </w:trPr>
        <w:tc>
          <w:tcPr>
            <w:tcW w:w="2235" w:type="dxa"/>
            <w:tcMar>
              <w:top w:w="0" w:type="dxa"/>
              <w:left w:w="0" w:type="dxa"/>
              <w:bottom w:w="0" w:type="dxa"/>
              <w:right w:w="0" w:type="dxa"/>
            </w:tcMar>
            <w:hideMark/>
          </w:tcPr>
          <w:p w:rsidR="007C1EAD" w:rsidRDefault="007C1EAD">
            <w:pPr>
              <w:numPr>
                <w:ilvl w:val="0"/>
                <w:numId w:val="25"/>
              </w:numPr>
              <w:spacing w:before="115"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Аварии с </w:t>
            </w:r>
            <w:r>
              <w:rPr>
                <w:rFonts w:ascii="Times New Roman" w:eastAsia="Times New Roman" w:hAnsi="Times New Roman" w:cs="Times New Roman"/>
                <w:i/>
                <w:iCs/>
                <w:sz w:val="24"/>
                <w:szCs w:val="24"/>
                <w:lang w:eastAsia="ru-RU"/>
              </w:rPr>
              <w:lastRenderedPageBreak/>
              <w:t>выбросо</w:t>
            </w:r>
            <w:proofErr w:type="gramStart"/>
            <w:r>
              <w:rPr>
                <w:rFonts w:ascii="Times New Roman" w:eastAsia="Times New Roman" w:hAnsi="Times New Roman" w:cs="Times New Roman"/>
                <w:i/>
                <w:iCs/>
                <w:sz w:val="24"/>
                <w:szCs w:val="24"/>
                <w:lang w:eastAsia="ru-RU"/>
              </w:rPr>
              <w:t>м(</w:t>
            </w:r>
            <w:proofErr w:type="gramEnd"/>
            <w:r>
              <w:rPr>
                <w:rFonts w:ascii="Times New Roman" w:eastAsia="Times New Roman" w:hAnsi="Times New Roman" w:cs="Times New Roman"/>
                <w:i/>
                <w:iCs/>
                <w:sz w:val="24"/>
                <w:szCs w:val="24"/>
                <w:lang w:eastAsia="ru-RU"/>
              </w:rPr>
              <w:t>угрозой выброса) аварийно химически опасных веществ (АХОВ)</w:t>
            </w:r>
          </w:p>
        </w:tc>
        <w:tc>
          <w:tcPr>
            <w:tcW w:w="7590" w:type="dxa"/>
            <w:tcMar>
              <w:top w:w="0" w:type="dxa"/>
              <w:left w:w="0" w:type="dxa"/>
              <w:bottom w:w="0" w:type="dxa"/>
              <w:right w:w="0" w:type="dxa"/>
            </w:tcMar>
            <w:hideMark/>
          </w:tcPr>
          <w:p w:rsidR="007C1EAD" w:rsidRDefault="007C1EAD">
            <w:pPr>
              <w:numPr>
                <w:ilvl w:val="0"/>
                <w:numId w:val="26"/>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аварии с выбросом (угрозой выброса) АХОВ при их </w:t>
            </w:r>
            <w:r>
              <w:rPr>
                <w:rFonts w:ascii="Times New Roman" w:eastAsia="Times New Roman" w:hAnsi="Times New Roman" w:cs="Times New Roman"/>
                <w:sz w:val="24"/>
                <w:szCs w:val="24"/>
                <w:lang w:eastAsia="ru-RU"/>
              </w:rPr>
              <w:lastRenderedPageBreak/>
              <w:t>производстве, переработке или хранении (захоронении);</w:t>
            </w:r>
          </w:p>
          <w:p w:rsidR="007C1EAD" w:rsidRDefault="007C1EAD">
            <w:pPr>
              <w:numPr>
                <w:ilvl w:val="0"/>
                <w:numId w:val="26"/>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на транспорте с выбросом (угрозой выброса) АХОВ;</w:t>
            </w:r>
          </w:p>
          <w:p w:rsidR="007C1EAD" w:rsidRDefault="007C1EAD">
            <w:pPr>
              <w:numPr>
                <w:ilvl w:val="0"/>
                <w:numId w:val="26"/>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образование и распространение опасных химических веще</w:t>
            </w:r>
            <w:proofErr w:type="gramStart"/>
            <w:r>
              <w:rPr>
                <w:rFonts w:ascii="Times New Roman" w:eastAsia="Times New Roman" w:hAnsi="Times New Roman" w:cs="Times New Roman"/>
                <w:sz w:val="24"/>
                <w:szCs w:val="24"/>
                <w:lang w:eastAsia="ru-RU"/>
              </w:rPr>
              <w:t>ств в пр</w:t>
            </w:r>
            <w:proofErr w:type="gramEnd"/>
            <w:r>
              <w:rPr>
                <w:rFonts w:ascii="Times New Roman" w:eastAsia="Times New Roman" w:hAnsi="Times New Roman" w:cs="Times New Roman"/>
                <w:sz w:val="24"/>
                <w:szCs w:val="24"/>
                <w:lang w:eastAsia="ru-RU"/>
              </w:rPr>
              <w:t>оцессе химических реакций, начавшихся в результате аварии;</w:t>
            </w:r>
          </w:p>
          <w:p w:rsidR="007C1EAD" w:rsidRDefault="007C1EAD">
            <w:pPr>
              <w:numPr>
                <w:ilvl w:val="0"/>
                <w:numId w:val="26"/>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с химическими боеприпасами;</w:t>
            </w:r>
          </w:p>
          <w:p w:rsidR="007C1EAD" w:rsidRDefault="007C1EAD">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утрата источников химически опасных веществ</w:t>
            </w:r>
          </w:p>
        </w:tc>
      </w:tr>
      <w:tr w:rsidR="007C1EAD" w:rsidTr="007C1EAD">
        <w:trPr>
          <w:tblCellSpacing w:w="15" w:type="dxa"/>
        </w:trPr>
        <w:tc>
          <w:tcPr>
            <w:tcW w:w="2235" w:type="dxa"/>
            <w:tcMar>
              <w:top w:w="0" w:type="dxa"/>
              <w:left w:w="0" w:type="dxa"/>
              <w:bottom w:w="0" w:type="dxa"/>
              <w:right w:w="0" w:type="dxa"/>
            </w:tcMar>
            <w:hideMark/>
          </w:tcPr>
          <w:p w:rsidR="007C1EAD" w:rsidRDefault="007C1EAD">
            <w:pPr>
              <w:numPr>
                <w:ilvl w:val="0"/>
                <w:numId w:val="28"/>
              </w:numPr>
              <w:spacing w:before="115"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lastRenderedPageBreak/>
              <w:t>Аварии с выбросом (угрозой выброса) радиоактивных </w:t>
            </w:r>
            <w:r>
              <w:rPr>
                <w:rFonts w:ascii="Times New Roman" w:eastAsia="Times New Roman" w:hAnsi="Times New Roman" w:cs="Times New Roman"/>
                <w:i/>
                <w:iCs/>
                <w:sz w:val="24"/>
                <w:szCs w:val="24"/>
                <w:lang w:eastAsia="ru-RU"/>
              </w:rPr>
              <w:br/>
              <w:t>веществ (РВ</w:t>
            </w:r>
            <w:proofErr w:type="gramStart"/>
            <w:r>
              <w:rPr>
                <w:rFonts w:ascii="Times New Roman" w:eastAsia="Times New Roman" w:hAnsi="Times New Roman" w:cs="Times New Roman"/>
                <w:i/>
                <w:iCs/>
                <w:sz w:val="24"/>
                <w:szCs w:val="24"/>
                <w:lang w:eastAsia="ru-RU"/>
              </w:rPr>
              <w:t xml:space="preserve"> )</w:t>
            </w:r>
            <w:proofErr w:type="gramEnd"/>
          </w:p>
        </w:tc>
        <w:tc>
          <w:tcPr>
            <w:tcW w:w="7590" w:type="dxa"/>
            <w:tcMar>
              <w:top w:w="0" w:type="dxa"/>
              <w:left w:w="0" w:type="dxa"/>
              <w:bottom w:w="0" w:type="dxa"/>
              <w:right w:w="0" w:type="dxa"/>
            </w:tcMar>
            <w:hideMark/>
          </w:tcPr>
          <w:p w:rsidR="007C1EAD" w:rsidRDefault="007C1EAD">
            <w:pPr>
              <w:numPr>
                <w:ilvl w:val="0"/>
                <w:numId w:val="29"/>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на АЭС, атомных энергетических установках производственного и исследовательского назначения с выбросом (угрозой выброса) РВ;</w:t>
            </w:r>
          </w:p>
          <w:p w:rsidR="007C1EAD" w:rsidRDefault="007C1EAD">
            <w:pPr>
              <w:numPr>
                <w:ilvl w:val="0"/>
                <w:numId w:val="29"/>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с выбросом (угрозой выброса) РВ на предприятиях ядерно-топливного цикла;</w:t>
            </w:r>
          </w:p>
          <w:p w:rsidR="007C1EAD" w:rsidRDefault="007C1EAD">
            <w:pPr>
              <w:numPr>
                <w:ilvl w:val="0"/>
                <w:numId w:val="29"/>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транспортных средств и космических аппаратов с ядерными установками и грузом РВ на борту;</w:t>
            </w:r>
          </w:p>
          <w:p w:rsidR="007C1EAD" w:rsidRDefault="007C1EAD">
            <w:pPr>
              <w:numPr>
                <w:ilvl w:val="0"/>
                <w:numId w:val="29"/>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при промышленных и испытательных ядерных взрывах с выбросом (угрозой выброса) РВ;</w:t>
            </w:r>
          </w:p>
          <w:p w:rsidR="007C1EAD" w:rsidRDefault="007C1EAD">
            <w:pPr>
              <w:numPr>
                <w:ilvl w:val="0"/>
                <w:numId w:val="29"/>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с ядерными боеприпасами в местах их хранения или установки;</w:t>
            </w:r>
          </w:p>
          <w:p w:rsidR="007C1EAD" w:rsidRDefault="007C1EAD">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утрата радиоактивных источников</w:t>
            </w:r>
          </w:p>
        </w:tc>
      </w:tr>
      <w:tr w:rsidR="007C1EAD" w:rsidTr="007C1EAD">
        <w:trPr>
          <w:tblCellSpacing w:w="15" w:type="dxa"/>
        </w:trPr>
        <w:tc>
          <w:tcPr>
            <w:tcW w:w="2235" w:type="dxa"/>
            <w:tcMar>
              <w:top w:w="0" w:type="dxa"/>
              <w:left w:w="0" w:type="dxa"/>
              <w:bottom w:w="0" w:type="dxa"/>
              <w:right w:w="0" w:type="dxa"/>
            </w:tcMar>
            <w:hideMark/>
          </w:tcPr>
          <w:p w:rsidR="007C1EAD" w:rsidRDefault="007C1EAD">
            <w:pPr>
              <w:numPr>
                <w:ilvl w:val="0"/>
                <w:numId w:val="31"/>
              </w:numPr>
              <w:spacing w:before="115"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Аварии с выбросом (угрозой выброса) биологически опасных веществ (БОВ)</w:t>
            </w:r>
          </w:p>
        </w:tc>
        <w:tc>
          <w:tcPr>
            <w:tcW w:w="7590" w:type="dxa"/>
            <w:tcMar>
              <w:top w:w="0" w:type="dxa"/>
              <w:left w:w="0" w:type="dxa"/>
              <w:bottom w:w="0" w:type="dxa"/>
              <w:right w:w="0" w:type="dxa"/>
            </w:tcMar>
            <w:hideMark/>
          </w:tcPr>
          <w:p w:rsidR="007C1EAD" w:rsidRDefault="007C1EAD">
            <w:pPr>
              <w:numPr>
                <w:ilvl w:val="0"/>
                <w:numId w:val="32"/>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с выбросом (угрозой выброса) БОВ на предприятиях промышленности и в научно-исследовательских учреждениях (лабораториях);</w:t>
            </w:r>
          </w:p>
          <w:p w:rsidR="007C1EAD" w:rsidRDefault="007C1EAD">
            <w:pPr>
              <w:numPr>
                <w:ilvl w:val="0"/>
                <w:numId w:val="32"/>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на транспорте с выбросом (угрозой выброса) БОВ;</w:t>
            </w:r>
          </w:p>
          <w:p w:rsidR="007C1EAD" w:rsidRDefault="007C1EAD">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утрата БОВ</w:t>
            </w:r>
          </w:p>
        </w:tc>
      </w:tr>
      <w:tr w:rsidR="007C1EAD" w:rsidTr="007C1EAD">
        <w:trPr>
          <w:tblCellSpacing w:w="15" w:type="dxa"/>
        </w:trPr>
        <w:tc>
          <w:tcPr>
            <w:tcW w:w="2235" w:type="dxa"/>
            <w:tcMar>
              <w:top w:w="0" w:type="dxa"/>
              <w:left w:w="0" w:type="dxa"/>
              <w:bottom w:w="0" w:type="dxa"/>
              <w:right w:w="0" w:type="dxa"/>
            </w:tcMar>
            <w:hideMark/>
          </w:tcPr>
          <w:p w:rsidR="007C1EAD" w:rsidRDefault="007C1EAD">
            <w:pPr>
              <w:numPr>
                <w:ilvl w:val="0"/>
                <w:numId w:val="34"/>
              </w:numPr>
              <w:spacing w:before="115"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Гидродинамические аварии</w:t>
            </w:r>
          </w:p>
        </w:tc>
        <w:tc>
          <w:tcPr>
            <w:tcW w:w="7590" w:type="dxa"/>
            <w:tcMar>
              <w:top w:w="0" w:type="dxa"/>
              <w:left w:w="0" w:type="dxa"/>
              <w:bottom w:w="0" w:type="dxa"/>
              <w:right w:w="0" w:type="dxa"/>
            </w:tcMar>
            <w:hideMark/>
          </w:tcPr>
          <w:p w:rsidR="007C1EAD" w:rsidRDefault="007C1EAD">
            <w:pPr>
              <w:numPr>
                <w:ilvl w:val="0"/>
                <w:numId w:val="35"/>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прорывы плотин (дамб, шлюзов, перемычек) с образованием волн прорыва и зон катастрофических затоплений;</w:t>
            </w:r>
          </w:p>
          <w:p w:rsidR="007C1EAD" w:rsidRDefault="007C1EAD">
            <w:pPr>
              <w:numPr>
                <w:ilvl w:val="0"/>
                <w:numId w:val="35"/>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прорывы плотин (дамб, шлюзов, перемычек) с образованием прорывного паводка;</w:t>
            </w:r>
          </w:p>
          <w:p w:rsidR="007C1EAD" w:rsidRDefault="007C1EAD">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прорывы плотин (дамб, шлюзов, перемычек), повлёкшие смыв плодородных почв или отложение наносов на обширных территориях</w:t>
            </w:r>
          </w:p>
        </w:tc>
      </w:tr>
      <w:tr w:rsidR="007C1EAD" w:rsidTr="007C1EAD">
        <w:trPr>
          <w:tblCellSpacing w:w="15" w:type="dxa"/>
        </w:trPr>
        <w:tc>
          <w:tcPr>
            <w:tcW w:w="2235" w:type="dxa"/>
            <w:tcMar>
              <w:top w:w="0" w:type="dxa"/>
              <w:left w:w="0" w:type="dxa"/>
              <w:bottom w:w="0" w:type="dxa"/>
              <w:right w:w="0" w:type="dxa"/>
            </w:tcMar>
            <w:hideMark/>
          </w:tcPr>
          <w:p w:rsidR="007C1EAD" w:rsidRDefault="007C1EAD">
            <w:pPr>
              <w:numPr>
                <w:ilvl w:val="0"/>
                <w:numId w:val="37"/>
              </w:numPr>
              <w:spacing w:before="115"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i/>
                <w:iCs/>
                <w:sz w:val="24"/>
                <w:szCs w:val="24"/>
                <w:lang w:eastAsia="ru-RU"/>
              </w:rPr>
              <w:t>Внезапное</w:t>
            </w:r>
            <w:proofErr w:type="gram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обрушениезданий</w:t>
            </w:r>
            <w:proofErr w:type="spellEnd"/>
            <w:r>
              <w:rPr>
                <w:rFonts w:ascii="Times New Roman" w:eastAsia="Times New Roman" w:hAnsi="Times New Roman" w:cs="Times New Roman"/>
                <w:i/>
                <w:iCs/>
                <w:sz w:val="24"/>
                <w:szCs w:val="24"/>
                <w:lang w:eastAsia="ru-RU"/>
              </w:rPr>
              <w:t xml:space="preserve"> и сооружений</w:t>
            </w:r>
          </w:p>
        </w:tc>
        <w:tc>
          <w:tcPr>
            <w:tcW w:w="7590" w:type="dxa"/>
            <w:tcMar>
              <w:top w:w="0" w:type="dxa"/>
              <w:left w:w="0" w:type="dxa"/>
              <w:bottom w:w="0" w:type="dxa"/>
              <w:right w:w="0" w:type="dxa"/>
            </w:tcMar>
            <w:hideMark/>
          </w:tcPr>
          <w:p w:rsidR="007C1EAD" w:rsidRDefault="007C1EAD">
            <w:pPr>
              <w:numPr>
                <w:ilvl w:val="0"/>
                <w:numId w:val="38"/>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обрушение производственных зданий и сооружений;</w:t>
            </w:r>
          </w:p>
          <w:p w:rsidR="007C1EAD" w:rsidRDefault="007C1EAD">
            <w:pPr>
              <w:numPr>
                <w:ilvl w:val="0"/>
                <w:numId w:val="38"/>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обрушение зданий и сооружений жилого, социально-бытового и культурного назначения;</w:t>
            </w:r>
          </w:p>
          <w:p w:rsidR="007C1EAD" w:rsidRDefault="007C1EAD">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обрушение элементов транспортных коммуникаций</w:t>
            </w:r>
          </w:p>
        </w:tc>
      </w:tr>
      <w:tr w:rsidR="007C1EAD" w:rsidTr="007C1EAD">
        <w:trPr>
          <w:tblCellSpacing w:w="15" w:type="dxa"/>
        </w:trPr>
        <w:tc>
          <w:tcPr>
            <w:tcW w:w="2235" w:type="dxa"/>
            <w:tcMar>
              <w:top w:w="0" w:type="dxa"/>
              <w:left w:w="0" w:type="dxa"/>
              <w:bottom w:w="0" w:type="dxa"/>
              <w:right w:w="0" w:type="dxa"/>
            </w:tcMar>
            <w:hideMark/>
          </w:tcPr>
          <w:p w:rsidR="007C1EAD" w:rsidRDefault="007C1EAD">
            <w:pPr>
              <w:numPr>
                <w:ilvl w:val="0"/>
                <w:numId w:val="40"/>
              </w:numPr>
              <w:spacing w:before="115"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Аварии на </w:t>
            </w:r>
            <w:r>
              <w:rPr>
                <w:rFonts w:ascii="Times New Roman" w:eastAsia="Times New Roman" w:hAnsi="Times New Roman" w:cs="Times New Roman"/>
                <w:i/>
                <w:iCs/>
                <w:sz w:val="24"/>
                <w:szCs w:val="24"/>
                <w:lang w:eastAsia="ru-RU"/>
              </w:rPr>
              <w:lastRenderedPageBreak/>
              <w:t>электроэнергетических объектах</w:t>
            </w:r>
          </w:p>
        </w:tc>
        <w:tc>
          <w:tcPr>
            <w:tcW w:w="7590" w:type="dxa"/>
            <w:tcMar>
              <w:top w:w="0" w:type="dxa"/>
              <w:left w:w="0" w:type="dxa"/>
              <w:bottom w:w="0" w:type="dxa"/>
              <w:right w:w="0" w:type="dxa"/>
            </w:tcMar>
            <w:hideMark/>
          </w:tcPr>
          <w:p w:rsidR="007C1EAD" w:rsidRDefault="007C1EAD">
            <w:pPr>
              <w:numPr>
                <w:ilvl w:val="0"/>
                <w:numId w:val="41"/>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аварии на автономных электростанциях с </w:t>
            </w:r>
            <w:r>
              <w:rPr>
                <w:rFonts w:ascii="Times New Roman" w:eastAsia="Times New Roman" w:hAnsi="Times New Roman" w:cs="Times New Roman"/>
                <w:sz w:val="24"/>
                <w:szCs w:val="24"/>
                <w:lang w:eastAsia="ru-RU"/>
              </w:rPr>
              <w:lastRenderedPageBreak/>
              <w:t>долговременным перерывом электроснабжения всех потребителей;</w:t>
            </w:r>
          </w:p>
          <w:p w:rsidR="007C1EAD" w:rsidRDefault="007C1EAD">
            <w:pPr>
              <w:numPr>
                <w:ilvl w:val="0"/>
                <w:numId w:val="41"/>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на электроэнергетических системах (сетях) с долговременным перерывом электроснабжения основных потребителей или обширных территорий;</w:t>
            </w:r>
          </w:p>
          <w:p w:rsidR="007C1EAD" w:rsidRDefault="007C1EAD">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выход из строя транспортных электрических контактных сетей</w:t>
            </w:r>
          </w:p>
        </w:tc>
      </w:tr>
      <w:tr w:rsidR="007C1EAD" w:rsidTr="007C1EAD">
        <w:trPr>
          <w:tblCellSpacing w:w="15" w:type="dxa"/>
        </w:trPr>
        <w:tc>
          <w:tcPr>
            <w:tcW w:w="2235" w:type="dxa"/>
            <w:tcMar>
              <w:top w:w="0" w:type="dxa"/>
              <w:left w:w="0" w:type="dxa"/>
              <w:bottom w:w="0" w:type="dxa"/>
              <w:right w:w="0" w:type="dxa"/>
            </w:tcMar>
            <w:hideMark/>
          </w:tcPr>
          <w:p w:rsidR="007C1EAD" w:rsidRDefault="007C1EAD">
            <w:pPr>
              <w:numPr>
                <w:ilvl w:val="0"/>
                <w:numId w:val="43"/>
              </w:numPr>
              <w:spacing w:before="115"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lastRenderedPageBreak/>
              <w:t>Аварии на коммунальных системах жизнеобеспечения</w:t>
            </w:r>
          </w:p>
        </w:tc>
        <w:tc>
          <w:tcPr>
            <w:tcW w:w="7590" w:type="dxa"/>
            <w:tcMar>
              <w:top w:w="0" w:type="dxa"/>
              <w:left w:w="0" w:type="dxa"/>
              <w:bottom w:w="0" w:type="dxa"/>
              <w:right w:w="0" w:type="dxa"/>
            </w:tcMar>
            <w:hideMark/>
          </w:tcPr>
          <w:p w:rsidR="007C1EAD" w:rsidRDefault="007C1EAD">
            <w:pPr>
              <w:numPr>
                <w:ilvl w:val="0"/>
                <w:numId w:val="44"/>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в канализационных системах с массовым выбросом загрязняющих веществ;</w:t>
            </w:r>
          </w:p>
          <w:p w:rsidR="007C1EAD" w:rsidRDefault="007C1EAD">
            <w:pPr>
              <w:numPr>
                <w:ilvl w:val="0"/>
                <w:numId w:val="44"/>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на тепловых сетях (система горячего водоснабжения) в холодное время;</w:t>
            </w:r>
          </w:p>
          <w:p w:rsidR="007C1EAD" w:rsidRDefault="007C1EAD">
            <w:pPr>
              <w:numPr>
                <w:ilvl w:val="0"/>
                <w:numId w:val="44"/>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в системах водоснабжения населения питьевой водой;</w:t>
            </w:r>
          </w:p>
          <w:p w:rsidR="007C1EAD" w:rsidRDefault="007C1EAD">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на коммунальных газопроводах</w:t>
            </w:r>
          </w:p>
        </w:tc>
      </w:tr>
      <w:tr w:rsidR="007C1EAD" w:rsidTr="007C1EAD">
        <w:trPr>
          <w:tblCellSpacing w:w="15" w:type="dxa"/>
        </w:trPr>
        <w:tc>
          <w:tcPr>
            <w:tcW w:w="2235" w:type="dxa"/>
            <w:tcMar>
              <w:top w:w="0" w:type="dxa"/>
              <w:left w:w="0" w:type="dxa"/>
              <w:bottom w:w="0" w:type="dxa"/>
              <w:right w:w="0" w:type="dxa"/>
            </w:tcMar>
            <w:hideMark/>
          </w:tcPr>
          <w:p w:rsidR="007C1EAD" w:rsidRDefault="007C1EAD">
            <w:pPr>
              <w:numPr>
                <w:ilvl w:val="0"/>
                <w:numId w:val="46"/>
              </w:numPr>
              <w:spacing w:before="115"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Аварии на промышленных очистных сооружениях</w:t>
            </w:r>
          </w:p>
        </w:tc>
        <w:tc>
          <w:tcPr>
            <w:tcW w:w="7590" w:type="dxa"/>
            <w:tcMar>
              <w:top w:w="0" w:type="dxa"/>
              <w:left w:w="0" w:type="dxa"/>
              <w:bottom w:w="0" w:type="dxa"/>
              <w:right w:w="0" w:type="dxa"/>
            </w:tcMar>
            <w:hideMark/>
          </w:tcPr>
          <w:p w:rsidR="007C1EAD" w:rsidRDefault="007C1EAD">
            <w:pPr>
              <w:numPr>
                <w:ilvl w:val="0"/>
                <w:numId w:val="47"/>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на очистных сооружениях сточных вод промышленных предприятий с массовым выбросом загрязняющих веществ;</w:t>
            </w:r>
          </w:p>
          <w:p w:rsidR="007C1EAD" w:rsidRDefault="007C1EAD">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на очистных сооружениях промышленных газов с массовым выбросом загрязняющих веществ</w:t>
            </w:r>
          </w:p>
        </w:tc>
      </w:tr>
    </w:tbl>
    <w:p w:rsidR="007C1EAD" w:rsidRDefault="007C1EAD" w:rsidP="007C1EAD">
      <w:pPr>
        <w:shd w:val="clear" w:color="auto" w:fill="FFFFFF"/>
        <w:spacing w:before="29" w:after="29"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соответствии с</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Федеральным законом «О промышленной безопасности опасных производственных объектов», </w:t>
      </w:r>
      <w:r>
        <w:rPr>
          <w:rFonts w:ascii="Times New Roman" w:eastAsia="Times New Roman" w:hAnsi="Times New Roman" w:cs="Times New Roman"/>
          <w:b/>
          <w:bCs/>
          <w:color w:val="000000"/>
          <w:sz w:val="24"/>
          <w:szCs w:val="24"/>
          <w:lang w:eastAsia="ru-RU"/>
        </w:rPr>
        <w:t>опасными производственными объектами </w:t>
      </w:r>
      <w:r>
        <w:rPr>
          <w:rFonts w:ascii="Times New Roman" w:eastAsia="Times New Roman" w:hAnsi="Times New Roman" w:cs="Times New Roman"/>
          <w:color w:val="000000"/>
          <w:sz w:val="24"/>
          <w:szCs w:val="24"/>
          <w:lang w:eastAsia="ru-RU"/>
        </w:rPr>
        <w:t>являются предприятия, или их цехи, участки, площадки, а также иные производственные объекты, на которых:</w:t>
      </w:r>
    </w:p>
    <w:p w:rsidR="007C1EAD" w:rsidRDefault="007C1EAD" w:rsidP="007C1EA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1) получаются, используются, перерабатываются, образуются, хранятся, транспортируются, уничтожаются следующие </w:t>
      </w:r>
      <w:r>
        <w:rPr>
          <w:rFonts w:ascii="Times New Roman" w:eastAsia="Times New Roman" w:hAnsi="Times New Roman" w:cs="Times New Roman"/>
          <w:i/>
          <w:iCs/>
          <w:color w:val="000000"/>
          <w:sz w:val="24"/>
          <w:szCs w:val="24"/>
          <w:lang w:eastAsia="ru-RU"/>
        </w:rPr>
        <w:t>опасные вещества</w:t>
      </w:r>
      <w:r>
        <w:rPr>
          <w:rFonts w:ascii="Times New Roman" w:eastAsia="Times New Roman" w:hAnsi="Times New Roman" w:cs="Times New Roman"/>
          <w:color w:val="000000"/>
          <w:sz w:val="24"/>
          <w:szCs w:val="24"/>
          <w:lang w:eastAsia="ru-RU"/>
        </w:rPr>
        <w:t>:</w:t>
      </w:r>
      <w:proofErr w:type="gramEnd"/>
    </w:p>
    <w:p w:rsidR="007C1EAD" w:rsidRDefault="007C1EAD" w:rsidP="007C1EA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w:t>
      </w:r>
      <w:proofErr w:type="gramStart"/>
      <w:r>
        <w:rPr>
          <w:rFonts w:ascii="Times New Roman" w:eastAsia="Times New Roman" w:hAnsi="Times New Roman" w:cs="Times New Roman"/>
          <w:color w:val="000000"/>
          <w:sz w:val="24"/>
          <w:szCs w:val="24"/>
          <w:lang w:eastAsia="ru-RU"/>
        </w:rPr>
        <w:t xml:space="preserve"> °С</w:t>
      </w:r>
      <w:proofErr w:type="gramEnd"/>
      <w:r>
        <w:rPr>
          <w:rFonts w:ascii="Times New Roman" w:eastAsia="Times New Roman" w:hAnsi="Times New Roman" w:cs="Times New Roman"/>
          <w:color w:val="000000"/>
          <w:sz w:val="24"/>
          <w:szCs w:val="24"/>
          <w:lang w:eastAsia="ru-RU"/>
        </w:rPr>
        <w:t xml:space="preserve"> или ниже;</w:t>
      </w:r>
    </w:p>
    <w:p w:rsidR="007C1EAD" w:rsidRDefault="007C1EAD" w:rsidP="007C1EA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rsidR="007C1EAD" w:rsidRDefault="007C1EAD" w:rsidP="007C1EA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горючие вещества – жидкости, газы, пыли, способные самовозгораться, а также возгораться от источника зажигания и самостоятельно гореть после его удаления;</w:t>
      </w:r>
    </w:p>
    <w:p w:rsidR="007C1EAD" w:rsidRDefault="007C1EAD" w:rsidP="007C1EA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 взрывчатые вещества – вещества, которые при определенных видах внешнего воздействия способны на очень быстрое </w:t>
      </w:r>
      <w:proofErr w:type="spellStart"/>
      <w:r>
        <w:rPr>
          <w:rFonts w:ascii="Times New Roman" w:eastAsia="Times New Roman" w:hAnsi="Times New Roman" w:cs="Times New Roman"/>
          <w:color w:val="000000"/>
          <w:sz w:val="24"/>
          <w:szCs w:val="24"/>
          <w:lang w:eastAsia="ru-RU"/>
        </w:rPr>
        <w:t>самораспространяющееся</w:t>
      </w:r>
      <w:proofErr w:type="spellEnd"/>
      <w:r>
        <w:rPr>
          <w:rFonts w:ascii="Times New Roman" w:eastAsia="Times New Roman" w:hAnsi="Times New Roman" w:cs="Times New Roman"/>
          <w:color w:val="000000"/>
          <w:sz w:val="24"/>
          <w:szCs w:val="24"/>
          <w:lang w:eastAsia="ru-RU"/>
        </w:rPr>
        <w:t xml:space="preserve"> химическое превращение с выделением тепла и образованием газов;</w:t>
      </w:r>
    </w:p>
    <w:p w:rsidR="007C1EAD" w:rsidRDefault="007C1EAD" w:rsidP="007C1EA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д</w:t>
      </w:r>
      <w:proofErr w:type="spellEnd"/>
      <w:r>
        <w:rPr>
          <w:rFonts w:ascii="Times New Roman" w:eastAsia="Times New Roman" w:hAnsi="Times New Roman" w:cs="Times New Roman"/>
          <w:color w:val="000000"/>
          <w:sz w:val="24"/>
          <w:szCs w:val="24"/>
          <w:lang w:eastAsia="ru-RU"/>
        </w:rPr>
        <w:t>) токсичные вещества – вещества, способные при воздействии на живые организмы приводить к их гибели и имеющие следующие характеристики:</w:t>
      </w:r>
    </w:p>
    <w:p w:rsidR="007C1EAD" w:rsidRDefault="007C1EAD" w:rsidP="007C1EAD">
      <w:pPr>
        <w:numPr>
          <w:ilvl w:val="0"/>
          <w:numId w:val="49"/>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средняя смертельная доза при введении в желудок от 15 до 200 м</w:t>
      </w:r>
      <w:proofErr w:type="gramStart"/>
      <w:r>
        <w:rPr>
          <w:rFonts w:ascii="Times New Roman" w:eastAsia="Times New Roman" w:hAnsi="Times New Roman" w:cs="Times New Roman"/>
          <w:color w:val="000000"/>
          <w:sz w:val="24"/>
          <w:szCs w:val="24"/>
          <w:lang w:eastAsia="ru-RU"/>
        </w:rPr>
        <w:t>г/кг вкл</w:t>
      </w:r>
      <w:proofErr w:type="gramEnd"/>
      <w:r>
        <w:rPr>
          <w:rFonts w:ascii="Times New Roman" w:eastAsia="Times New Roman" w:hAnsi="Times New Roman" w:cs="Times New Roman"/>
          <w:color w:val="000000"/>
          <w:sz w:val="24"/>
          <w:szCs w:val="24"/>
          <w:lang w:eastAsia="ru-RU"/>
        </w:rPr>
        <w:t>ючительно;</w:t>
      </w:r>
    </w:p>
    <w:p w:rsidR="007C1EAD" w:rsidRDefault="007C1EAD" w:rsidP="007C1EAD">
      <w:pPr>
        <w:numPr>
          <w:ilvl w:val="0"/>
          <w:numId w:val="49"/>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средняя смертельная доза при нанесении на кожу от 50 до 400 м</w:t>
      </w:r>
      <w:proofErr w:type="gramStart"/>
      <w:r>
        <w:rPr>
          <w:rFonts w:ascii="Times New Roman" w:eastAsia="Times New Roman" w:hAnsi="Times New Roman" w:cs="Times New Roman"/>
          <w:color w:val="000000"/>
          <w:sz w:val="24"/>
          <w:szCs w:val="24"/>
          <w:lang w:eastAsia="ru-RU"/>
        </w:rPr>
        <w:t>г/кг вкл</w:t>
      </w:r>
      <w:proofErr w:type="gramEnd"/>
      <w:r>
        <w:rPr>
          <w:rFonts w:ascii="Times New Roman" w:eastAsia="Times New Roman" w:hAnsi="Times New Roman" w:cs="Times New Roman"/>
          <w:color w:val="000000"/>
          <w:sz w:val="24"/>
          <w:szCs w:val="24"/>
          <w:lang w:eastAsia="ru-RU"/>
        </w:rPr>
        <w:t>ючительно;</w:t>
      </w:r>
    </w:p>
    <w:p w:rsidR="007C1EAD" w:rsidRDefault="007C1EAD" w:rsidP="007C1EAD">
      <w:pPr>
        <w:numPr>
          <w:ilvl w:val="0"/>
          <w:numId w:val="49"/>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средняя смертельная концентрация в воздухе от 0,5 до 2 мг/л включительно;</w:t>
      </w:r>
    </w:p>
    <w:p w:rsidR="007C1EAD" w:rsidRDefault="007C1EAD" w:rsidP="007C1EA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е) высокотоксичные вещества – вещества, способные при воздействии на живые организмы приводить к их гибели и имеющие следующие характеристики:</w:t>
      </w:r>
    </w:p>
    <w:p w:rsidR="007C1EAD" w:rsidRDefault="007C1EAD" w:rsidP="007C1EAD">
      <w:pPr>
        <w:numPr>
          <w:ilvl w:val="0"/>
          <w:numId w:val="5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средняя смертельная доза при введении в желудок не более 15 мг/кг;</w:t>
      </w:r>
    </w:p>
    <w:p w:rsidR="007C1EAD" w:rsidRDefault="007C1EAD" w:rsidP="007C1EAD">
      <w:pPr>
        <w:numPr>
          <w:ilvl w:val="0"/>
          <w:numId w:val="5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средняя смертельная доза при нанесении на кожу не более 50 мг/кг;</w:t>
      </w:r>
    </w:p>
    <w:p w:rsidR="007C1EAD" w:rsidRDefault="007C1EAD" w:rsidP="007C1EAD">
      <w:pPr>
        <w:numPr>
          <w:ilvl w:val="0"/>
          <w:numId w:val="5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средняя смертельная концентрация в воздухе не более 0,5 мг/л;</w:t>
      </w:r>
    </w:p>
    <w:p w:rsidR="007C1EAD" w:rsidRDefault="007C1EAD" w:rsidP="007C1EA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ж) вещества, представляющие опасность для окружающей природной среды, – вещества, характеризующиеся в водной среде следующими показателями острой токсичности:</w:t>
      </w:r>
    </w:p>
    <w:p w:rsidR="007C1EAD" w:rsidRDefault="007C1EAD" w:rsidP="007C1EAD">
      <w:pPr>
        <w:numPr>
          <w:ilvl w:val="0"/>
          <w:numId w:val="51"/>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средняя смертельная доза при ингаляционном воздействии на рыбу в течение 96 ч не более 10 мг/л;</w:t>
      </w:r>
    </w:p>
    <w:p w:rsidR="007C1EAD" w:rsidRDefault="007C1EAD" w:rsidP="007C1EAD">
      <w:pPr>
        <w:numPr>
          <w:ilvl w:val="0"/>
          <w:numId w:val="51"/>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средняя концентрация яда, вызывающая определенный эффект при воздействии на дафнии в течение 48 ч, не более 10 мг/л;</w:t>
      </w:r>
    </w:p>
    <w:p w:rsidR="007C1EAD" w:rsidRDefault="007C1EAD" w:rsidP="007C1EAD">
      <w:pPr>
        <w:numPr>
          <w:ilvl w:val="0"/>
          <w:numId w:val="51"/>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средняя ингибирующая концентрация при воздействии на водоросли в течение 72 ч не более 10 мг/л;</w:t>
      </w:r>
    </w:p>
    <w:p w:rsidR="007C1EAD" w:rsidRDefault="007C1EAD" w:rsidP="007C1EA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используется </w:t>
      </w:r>
      <w:r>
        <w:rPr>
          <w:rFonts w:ascii="Times New Roman" w:eastAsia="Times New Roman" w:hAnsi="Times New Roman" w:cs="Times New Roman"/>
          <w:i/>
          <w:iCs/>
          <w:color w:val="000000"/>
          <w:sz w:val="24"/>
          <w:szCs w:val="24"/>
          <w:lang w:eastAsia="ru-RU"/>
        </w:rPr>
        <w:t>оборудование, работающее под давлением</w:t>
      </w:r>
      <w:r>
        <w:rPr>
          <w:rFonts w:ascii="Times New Roman" w:eastAsia="Times New Roman" w:hAnsi="Times New Roman" w:cs="Times New Roman"/>
          <w:color w:val="000000"/>
          <w:sz w:val="24"/>
          <w:szCs w:val="24"/>
          <w:lang w:eastAsia="ru-RU"/>
        </w:rPr>
        <w:t> более 0,07 МПа или при температуре нагрева воды более 115</w:t>
      </w:r>
      <w:proofErr w:type="gramStart"/>
      <w:r>
        <w:rPr>
          <w:rFonts w:ascii="Times New Roman" w:eastAsia="Times New Roman" w:hAnsi="Times New Roman" w:cs="Times New Roman"/>
          <w:color w:val="000000"/>
          <w:sz w:val="24"/>
          <w:szCs w:val="24"/>
          <w:lang w:eastAsia="ru-RU"/>
        </w:rPr>
        <w:t xml:space="preserve"> °С</w:t>
      </w:r>
      <w:proofErr w:type="gramEnd"/>
      <w:r>
        <w:rPr>
          <w:rFonts w:ascii="Times New Roman" w:eastAsia="Times New Roman" w:hAnsi="Times New Roman" w:cs="Times New Roman"/>
          <w:color w:val="000000"/>
          <w:sz w:val="24"/>
          <w:szCs w:val="24"/>
          <w:lang w:eastAsia="ru-RU"/>
        </w:rPr>
        <w:t>;</w:t>
      </w:r>
    </w:p>
    <w:p w:rsidR="007C1EAD" w:rsidRDefault="007C1EAD" w:rsidP="007C1EA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используются стационарно установленные </w:t>
      </w:r>
      <w:r>
        <w:rPr>
          <w:rFonts w:ascii="Times New Roman" w:eastAsia="Times New Roman" w:hAnsi="Times New Roman" w:cs="Times New Roman"/>
          <w:i/>
          <w:iCs/>
          <w:color w:val="000000"/>
          <w:sz w:val="24"/>
          <w:szCs w:val="24"/>
          <w:lang w:eastAsia="ru-RU"/>
        </w:rPr>
        <w:t>грузоподъемные механизмы, эскалаторы, канатные дороги, фуникулёры</w:t>
      </w:r>
      <w:r>
        <w:rPr>
          <w:rFonts w:ascii="Times New Roman" w:eastAsia="Times New Roman" w:hAnsi="Times New Roman" w:cs="Times New Roman"/>
          <w:color w:val="000000"/>
          <w:sz w:val="24"/>
          <w:szCs w:val="24"/>
          <w:lang w:eastAsia="ru-RU"/>
        </w:rPr>
        <w:t>;</w:t>
      </w:r>
    </w:p>
    <w:p w:rsidR="007C1EAD" w:rsidRDefault="007C1EAD" w:rsidP="007C1EA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получаются </w:t>
      </w:r>
      <w:r>
        <w:rPr>
          <w:rFonts w:ascii="Times New Roman" w:eastAsia="Times New Roman" w:hAnsi="Times New Roman" w:cs="Times New Roman"/>
          <w:i/>
          <w:iCs/>
          <w:color w:val="000000"/>
          <w:sz w:val="24"/>
          <w:szCs w:val="24"/>
          <w:lang w:eastAsia="ru-RU"/>
        </w:rPr>
        <w:t>расплавы чёрных и цветных</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металлов и сплавы</w:t>
      </w:r>
      <w:r>
        <w:rPr>
          <w:rFonts w:ascii="Times New Roman" w:eastAsia="Times New Roman" w:hAnsi="Times New Roman" w:cs="Times New Roman"/>
          <w:color w:val="000000"/>
          <w:sz w:val="24"/>
          <w:szCs w:val="24"/>
          <w:lang w:eastAsia="ru-RU"/>
        </w:rPr>
        <w:t> на основе этих расплавов;</w:t>
      </w:r>
    </w:p>
    <w:p w:rsidR="007C1EAD" w:rsidRDefault="007C1EAD" w:rsidP="007C1EA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ведутся </w:t>
      </w:r>
      <w:r>
        <w:rPr>
          <w:rFonts w:ascii="Times New Roman" w:eastAsia="Times New Roman" w:hAnsi="Times New Roman" w:cs="Times New Roman"/>
          <w:i/>
          <w:iCs/>
          <w:color w:val="000000"/>
          <w:sz w:val="24"/>
          <w:szCs w:val="24"/>
          <w:lang w:eastAsia="ru-RU"/>
        </w:rPr>
        <w:t>горные работы, работы по обогащению полезных ископаемых</w:t>
      </w:r>
      <w:r>
        <w:rPr>
          <w:rFonts w:ascii="Times New Roman" w:eastAsia="Times New Roman" w:hAnsi="Times New Roman" w:cs="Times New Roman"/>
          <w:color w:val="000000"/>
          <w:sz w:val="24"/>
          <w:szCs w:val="24"/>
          <w:lang w:eastAsia="ru-RU"/>
        </w:rPr>
        <w:t>, а также </w:t>
      </w:r>
      <w:r>
        <w:rPr>
          <w:rFonts w:ascii="Times New Roman" w:eastAsia="Times New Roman" w:hAnsi="Times New Roman" w:cs="Times New Roman"/>
          <w:i/>
          <w:iCs/>
          <w:color w:val="000000"/>
          <w:sz w:val="24"/>
          <w:szCs w:val="24"/>
          <w:lang w:eastAsia="ru-RU"/>
        </w:rPr>
        <w:t>работы в подземных условиях</w:t>
      </w:r>
      <w:r>
        <w:rPr>
          <w:rFonts w:ascii="Times New Roman" w:eastAsia="Times New Roman" w:hAnsi="Times New Roman" w:cs="Times New Roman"/>
          <w:color w:val="000000"/>
          <w:sz w:val="24"/>
          <w:szCs w:val="24"/>
          <w:lang w:eastAsia="ru-RU"/>
        </w:rPr>
        <w:t>.</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России насчитывается около 45 тыс. потенциально опасных производств, среди которых 800 ядерных и 1500 химических и биологических </w:t>
      </w:r>
      <w:proofErr w:type="spellStart"/>
      <w:r>
        <w:rPr>
          <w:rFonts w:ascii="Times New Roman" w:eastAsia="Times New Roman" w:hAnsi="Times New Roman" w:cs="Times New Roman"/>
          <w:color w:val="000000"/>
          <w:sz w:val="24"/>
          <w:szCs w:val="24"/>
          <w:lang w:eastAsia="ru-RU"/>
        </w:rPr>
        <w:t>высокоопасных</w:t>
      </w:r>
      <w:proofErr w:type="spellEnd"/>
      <w:r>
        <w:rPr>
          <w:rFonts w:ascii="Times New Roman" w:eastAsia="Times New Roman" w:hAnsi="Times New Roman" w:cs="Times New Roman"/>
          <w:color w:val="000000"/>
          <w:sz w:val="24"/>
          <w:szCs w:val="24"/>
          <w:lang w:eastAsia="ru-RU"/>
        </w:rPr>
        <w:t xml:space="preserve"> объектов; имеются десятки тысяч километров магистральных трубопроводов; транспортируются сотни тысяч взрывопожарных продуктов и отравляющих веществ.</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Возможность аварий на этих производствах сегодня усугубляется тем, что на большинстве производств высокая степень износа основных производственных фондов, не осуществляется модернизация, не производятся ремонтные и профилактические работы, падает производственная и технологическая дисциплина, снижается уровень квалификации персонала.</w:t>
      </w:r>
    </w:p>
    <w:p w:rsidR="007C1EAD" w:rsidRDefault="007C1EAD" w:rsidP="007C1EAD">
      <w:pPr>
        <w:shd w:val="clear" w:color="auto" w:fill="FFFFFF"/>
        <w:spacing w:before="100" w:beforeAutospacing="1" w:after="100" w:after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7.6. Биолого-социальные чрезвычайные ситуации</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Источник биолого-социальной чрезвычайной ситуации (Источник БСЧС)</w:t>
      </w:r>
      <w:r>
        <w:rPr>
          <w:rFonts w:ascii="Times New Roman" w:eastAsia="Times New Roman" w:hAnsi="Times New Roman" w:cs="Times New Roman"/>
          <w:color w:val="000000"/>
          <w:sz w:val="24"/>
          <w:szCs w:val="24"/>
          <w:lang w:eastAsia="ru-RU"/>
        </w:rPr>
        <w:t xml:space="preserve"> – особо опасная или широко распространённая инфекционная болезнь людей, </w:t>
      </w:r>
      <w:r>
        <w:rPr>
          <w:rFonts w:ascii="Times New Roman" w:eastAsia="Times New Roman" w:hAnsi="Times New Roman" w:cs="Times New Roman"/>
          <w:color w:val="000000"/>
          <w:sz w:val="24"/>
          <w:szCs w:val="24"/>
          <w:lang w:eastAsia="ru-RU"/>
        </w:rPr>
        <w:lastRenderedPageBreak/>
        <w:t>сельскохозяйственных животных и растений, в результате которой на определённой территории произошла или может возникнуть БСЧС.</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Особо опасная инфекция</w:t>
      </w:r>
      <w:r>
        <w:rPr>
          <w:rFonts w:ascii="Times New Roman" w:eastAsia="Times New Roman" w:hAnsi="Times New Roman" w:cs="Times New Roman"/>
          <w:color w:val="000000"/>
          <w:sz w:val="24"/>
          <w:szCs w:val="24"/>
          <w:lang w:eastAsia="ru-RU"/>
        </w:rPr>
        <w:t> – состояние заражённости организма людей или животных, проявляющееся в виде инфекционной болезни, прогрессирующей во времени и пространстве и вызывающей тяжёлые последствия для здоровья людей и сельскохозяйственных животных либо летальные исходы.</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Инфекционные болезни</w:t>
      </w:r>
      <w:r>
        <w:rPr>
          <w:rFonts w:ascii="Times New Roman" w:eastAsia="Times New Roman" w:hAnsi="Times New Roman" w:cs="Times New Roman"/>
          <w:i/>
          <w:iCs/>
          <w:color w:val="000000"/>
          <w:sz w:val="24"/>
          <w:szCs w:val="24"/>
          <w:lang w:eastAsia="ru-RU"/>
        </w:rPr>
        <w:t> – </w:t>
      </w:r>
      <w:r>
        <w:rPr>
          <w:rFonts w:ascii="Times New Roman" w:eastAsia="Times New Roman" w:hAnsi="Times New Roman" w:cs="Times New Roman"/>
          <w:color w:val="000000"/>
          <w:sz w:val="24"/>
          <w:szCs w:val="24"/>
          <w:lang w:eastAsia="ru-RU"/>
        </w:rPr>
        <w:t>заболевания, вызываемые патогенными микр</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t>макроорганизмами</w:t>
      </w:r>
      <w:proofErr w:type="spellEnd"/>
      <w:r>
        <w:rPr>
          <w:rFonts w:ascii="Times New Roman" w:eastAsia="Times New Roman" w:hAnsi="Times New Roman" w:cs="Times New Roman"/>
          <w:color w:val="000000"/>
          <w:sz w:val="24"/>
          <w:szCs w:val="24"/>
          <w:lang w:eastAsia="ru-RU"/>
        </w:rPr>
        <w:t xml:space="preserve"> (вирусами, риккетсиями, бактериями, простейшими, гельминтами, членистоногими), которые передаются от заражённого человека или животного здоровому. Каждая инфекционная болезнь вызывается особым возбудителем.</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Возбудитель инфекционной болезни</w:t>
      </w:r>
      <w:r>
        <w:rPr>
          <w:rFonts w:ascii="Times New Roman" w:eastAsia="Times New Roman" w:hAnsi="Times New Roman" w:cs="Times New Roman"/>
          <w:color w:val="000000"/>
          <w:sz w:val="24"/>
          <w:szCs w:val="24"/>
          <w:lang w:eastAsia="ru-RU"/>
        </w:rPr>
        <w:t> – патогенный микроорганизм, эволюционно приспособившийся к паразитированию в организме человека или животного и потенциально способный вызвать заболевание инфекционной болезнью.</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Источник возбудителя инфекционной болезни</w:t>
      </w:r>
      <w:r>
        <w:rPr>
          <w:rFonts w:ascii="Times New Roman" w:eastAsia="Times New Roman" w:hAnsi="Times New Roman" w:cs="Times New Roman"/>
          <w:color w:val="000000"/>
          <w:sz w:val="24"/>
          <w:szCs w:val="24"/>
          <w:lang w:eastAsia="ru-RU"/>
        </w:rPr>
        <w:t> – организм заражённого человека или животного, в котором идёт естественный процесс сохранения, размножения и выделения во внешнюю среду возбудителя инфекционной болезни.</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Эпидемия</w:t>
      </w:r>
      <w:r>
        <w:rPr>
          <w:rFonts w:ascii="Times New Roman" w:eastAsia="Times New Roman" w:hAnsi="Times New Roman" w:cs="Times New Roman"/>
          <w:color w:val="000000"/>
          <w:sz w:val="24"/>
          <w:szCs w:val="24"/>
          <w:lang w:eastAsia="ru-RU"/>
        </w:rPr>
        <w:t> — быстрое и непрерывное распространение инфекци</w:t>
      </w:r>
      <w:r>
        <w:rPr>
          <w:rFonts w:ascii="Times New Roman" w:eastAsia="Times New Roman" w:hAnsi="Times New Roman" w:cs="Times New Roman"/>
          <w:color w:val="000000"/>
          <w:sz w:val="24"/>
          <w:szCs w:val="24"/>
          <w:lang w:eastAsia="ru-RU"/>
        </w:rPr>
        <w:softHyphen/>
        <w:t xml:space="preserve">онной болезни в пределах какой-то совокупности организмов или определенного региона, уровень которой гораздо выше обычно регистрируемого на данной территории. </w:t>
      </w:r>
      <w:proofErr w:type="gramStart"/>
      <w:r>
        <w:rPr>
          <w:rFonts w:ascii="Times New Roman" w:eastAsia="Times New Roman" w:hAnsi="Times New Roman" w:cs="Times New Roman"/>
          <w:color w:val="000000"/>
          <w:sz w:val="24"/>
          <w:szCs w:val="24"/>
          <w:lang w:eastAsia="ru-RU"/>
        </w:rPr>
        <w:t>Все инфекционные болезни подразделяются на кишечные, дыхательных путей (аэрозольные), крове</w:t>
      </w:r>
      <w:r>
        <w:rPr>
          <w:rFonts w:ascii="Times New Roman" w:eastAsia="Times New Roman" w:hAnsi="Times New Roman" w:cs="Times New Roman"/>
          <w:color w:val="000000"/>
          <w:sz w:val="24"/>
          <w:szCs w:val="24"/>
          <w:lang w:eastAsia="ru-RU"/>
        </w:rPr>
        <w:softHyphen/>
        <w:t>носной системы (трансмиссивные), наружных покровов (контактные).</w:t>
      </w:r>
      <w:proofErr w:type="gramEnd"/>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Эпидемия часто усиливается под воздействием факторов окружа</w:t>
      </w:r>
      <w:r>
        <w:rPr>
          <w:rFonts w:ascii="Times New Roman" w:eastAsia="Times New Roman" w:hAnsi="Times New Roman" w:cs="Times New Roman"/>
          <w:color w:val="000000"/>
          <w:sz w:val="24"/>
          <w:szCs w:val="24"/>
          <w:lang w:eastAsia="ru-RU"/>
        </w:rPr>
        <w:softHyphen/>
        <w:t>ющей среды (плотность популяций человека или животных, воздуш</w:t>
      </w:r>
      <w:r>
        <w:rPr>
          <w:rFonts w:ascii="Times New Roman" w:eastAsia="Times New Roman" w:hAnsi="Times New Roman" w:cs="Times New Roman"/>
          <w:color w:val="000000"/>
          <w:sz w:val="24"/>
          <w:szCs w:val="24"/>
          <w:lang w:eastAsia="ru-RU"/>
        </w:rPr>
        <w:softHyphen/>
        <w:t>ные потоки, температура атмосферы).</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предупреждения эпидемии следует выявить патогенный агент, соответствующие векторы, а также благоприятствующие эпидемии факторы окружающей среды.</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Эпизоотия</w:t>
      </w:r>
      <w:r>
        <w:rPr>
          <w:rFonts w:ascii="Times New Roman" w:eastAsia="Times New Roman" w:hAnsi="Times New Roman" w:cs="Times New Roman"/>
          <w:color w:val="000000"/>
          <w:sz w:val="24"/>
          <w:szCs w:val="24"/>
          <w:lang w:eastAsia="ru-RU"/>
        </w:rPr>
        <w:t> — одновременное распространение заболевания среди большого числа животных одного или многих видов, например среди мышевидных грызунов.</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В зависимости от способа передачи эти болезни подразделяются на группы: алиментарные (передаются через почву, корма, воду: ящур, сибирская язва, сап, бруцеллез); респираторные (передаются воздушно-капельным путем); трансмиссивные (передаются кровососущими насекомыми, такими как комары, клопы, оводы, или через наружные покровы без участия переносчиков); с </w:t>
      </w:r>
      <w:proofErr w:type="spellStart"/>
      <w:r>
        <w:rPr>
          <w:rFonts w:ascii="Times New Roman" w:eastAsia="Times New Roman" w:hAnsi="Times New Roman" w:cs="Times New Roman"/>
          <w:color w:val="000000"/>
          <w:sz w:val="24"/>
          <w:szCs w:val="24"/>
          <w:lang w:eastAsia="ru-RU"/>
        </w:rPr>
        <w:t>невыявленными</w:t>
      </w:r>
      <w:proofErr w:type="spellEnd"/>
      <w:r>
        <w:rPr>
          <w:rFonts w:ascii="Times New Roman" w:eastAsia="Times New Roman" w:hAnsi="Times New Roman" w:cs="Times New Roman"/>
          <w:color w:val="000000"/>
          <w:sz w:val="24"/>
          <w:szCs w:val="24"/>
          <w:lang w:eastAsia="ru-RU"/>
        </w:rPr>
        <w:t xml:space="preserve"> путями заражения.</w:t>
      </w:r>
      <w:proofErr w:type="gramEnd"/>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Эпифитотия</w:t>
      </w:r>
      <w:r>
        <w:rPr>
          <w:rFonts w:ascii="Times New Roman" w:eastAsia="Times New Roman" w:hAnsi="Times New Roman" w:cs="Times New Roman"/>
          <w:color w:val="000000"/>
          <w:sz w:val="24"/>
          <w:szCs w:val="24"/>
          <w:lang w:eastAsia="ru-RU"/>
        </w:rPr>
        <w:t xml:space="preserve"> — массовое инфекционное заболевание растений, охватывающее большие территории. Может быть обусловлено филлоксерой (виноград), различными грибами. В совокупности мер, способствующих снижению ущерба от массовых </w:t>
      </w:r>
      <w:r>
        <w:rPr>
          <w:rFonts w:ascii="Times New Roman" w:eastAsia="Times New Roman" w:hAnsi="Times New Roman" w:cs="Times New Roman"/>
          <w:color w:val="000000"/>
          <w:sz w:val="24"/>
          <w:szCs w:val="24"/>
          <w:lang w:eastAsia="ru-RU"/>
        </w:rPr>
        <w:lastRenderedPageBreak/>
        <w:t>заболеваний, огромную роль играет </w:t>
      </w:r>
      <w:r>
        <w:rPr>
          <w:rFonts w:ascii="Times New Roman" w:eastAsia="Times New Roman" w:hAnsi="Times New Roman" w:cs="Times New Roman"/>
          <w:b/>
          <w:bCs/>
          <w:i/>
          <w:iCs/>
          <w:color w:val="000000"/>
          <w:sz w:val="24"/>
          <w:szCs w:val="24"/>
          <w:lang w:eastAsia="ru-RU"/>
        </w:rPr>
        <w:t>иммунитет</w:t>
      </w:r>
      <w:r>
        <w:rPr>
          <w:rFonts w:ascii="Times New Roman" w:eastAsia="Times New Roman" w:hAnsi="Times New Roman" w:cs="Times New Roman"/>
          <w:color w:val="000000"/>
          <w:sz w:val="24"/>
          <w:szCs w:val="24"/>
          <w:lang w:eastAsia="ru-RU"/>
        </w:rPr>
        <w:t>. Это приобретенная или наследственная невосприимчивость организма к определенным возбудителям болезней или ядам, которые несут генетически чужеродную информацию. Основная задача иммунной системы — поддержание генетического постоянства организма в онтогенезе, т.е. в процессе индивидуального развития организма с момента оплодотворения до смерти.</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i/>
          <w:iCs/>
          <w:color w:val="000000"/>
          <w:sz w:val="24"/>
          <w:szCs w:val="24"/>
          <w:lang w:eastAsia="ru-RU"/>
        </w:rPr>
        <w:t>Иммунитет к инфекционным заболеваниям</w:t>
      </w:r>
      <w:r>
        <w:rPr>
          <w:rFonts w:ascii="Times New Roman" w:eastAsia="Times New Roman" w:hAnsi="Times New Roman" w:cs="Times New Roman"/>
          <w:color w:val="000000"/>
          <w:sz w:val="24"/>
          <w:szCs w:val="24"/>
          <w:lang w:eastAsia="ru-RU"/>
        </w:rPr>
        <w:t> делят на </w:t>
      </w:r>
      <w:r>
        <w:rPr>
          <w:rFonts w:ascii="Times New Roman" w:eastAsia="Times New Roman" w:hAnsi="Times New Roman" w:cs="Times New Roman"/>
          <w:i/>
          <w:iCs/>
          <w:color w:val="000000"/>
          <w:sz w:val="24"/>
          <w:szCs w:val="24"/>
          <w:lang w:eastAsia="ru-RU"/>
        </w:rPr>
        <w:t>естественный</w:t>
      </w:r>
      <w:r>
        <w:rPr>
          <w:rFonts w:ascii="Times New Roman" w:eastAsia="Times New Roman" w:hAnsi="Times New Roman" w:cs="Times New Roman"/>
          <w:color w:val="000000"/>
          <w:sz w:val="24"/>
          <w:szCs w:val="24"/>
          <w:lang w:eastAsia="ru-RU"/>
        </w:rPr>
        <w:t xml:space="preserve"> (вырабатывается самим организмом) </w:t>
      </w:r>
      <w:proofErr w:type="spellStart"/>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i/>
          <w:iCs/>
          <w:color w:val="000000"/>
          <w:sz w:val="24"/>
          <w:szCs w:val="24"/>
          <w:lang w:eastAsia="ru-RU"/>
        </w:rPr>
        <w:t>искусственный</w:t>
      </w:r>
      <w:proofErr w:type="spellEnd"/>
      <w:r>
        <w:rPr>
          <w:rFonts w:ascii="Times New Roman" w:eastAsia="Times New Roman" w:hAnsi="Times New Roman" w:cs="Times New Roman"/>
          <w:color w:val="000000"/>
          <w:sz w:val="24"/>
          <w:szCs w:val="24"/>
          <w:lang w:eastAsia="ru-RU"/>
        </w:rPr>
        <w:t> (возникает в результате введения в организм специальных веществ).</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Естествен</w:t>
      </w:r>
      <w:r>
        <w:rPr>
          <w:rFonts w:ascii="Times New Roman" w:eastAsia="Times New Roman" w:hAnsi="Times New Roman" w:cs="Times New Roman"/>
          <w:color w:val="000000"/>
          <w:sz w:val="24"/>
          <w:szCs w:val="24"/>
          <w:lang w:eastAsia="ru-RU"/>
        </w:rPr>
        <w:softHyphen/>
        <w:t>ный иммунитет проявляется с рождения (врожденный иммунитет) или возникает после перенесенных заболеваний (приобретенный им</w:t>
      </w:r>
      <w:r>
        <w:rPr>
          <w:rFonts w:ascii="Times New Roman" w:eastAsia="Times New Roman" w:hAnsi="Times New Roman" w:cs="Times New Roman"/>
          <w:color w:val="000000"/>
          <w:sz w:val="24"/>
          <w:szCs w:val="24"/>
          <w:lang w:eastAsia="ru-RU"/>
        </w:rPr>
        <w:softHyphen/>
        <w:t>мунитет, например, после кори, краснухи, ветрянки, оспы и т.д.).</w:t>
      </w:r>
      <w:proofErr w:type="gramEnd"/>
      <w:r>
        <w:rPr>
          <w:rFonts w:ascii="Times New Roman" w:eastAsia="Times New Roman" w:hAnsi="Times New Roman" w:cs="Times New Roman"/>
          <w:color w:val="000000"/>
          <w:sz w:val="24"/>
          <w:szCs w:val="24"/>
          <w:lang w:eastAsia="ru-RU"/>
        </w:rPr>
        <w:t xml:space="preserve"> В настоящее время выделяют иммунитет экологический, который означает степень сопротивляемости популяции какого-либо вида к воздействию паразитов, патогенных вирусов, бактерий, грибов и других нежелательных иммигрантов. При </w:t>
      </w:r>
      <w:proofErr w:type="gramStart"/>
      <w:r>
        <w:rPr>
          <w:rFonts w:ascii="Times New Roman" w:eastAsia="Times New Roman" w:hAnsi="Times New Roman" w:cs="Times New Roman"/>
          <w:color w:val="000000"/>
          <w:sz w:val="24"/>
          <w:szCs w:val="24"/>
          <w:lang w:eastAsia="ru-RU"/>
        </w:rPr>
        <w:t>этом</w:t>
      </w:r>
      <w:proofErr w:type="gramEnd"/>
      <w:r>
        <w:rPr>
          <w:rFonts w:ascii="Times New Roman" w:eastAsia="Times New Roman" w:hAnsi="Times New Roman" w:cs="Times New Roman"/>
          <w:color w:val="000000"/>
          <w:sz w:val="24"/>
          <w:szCs w:val="24"/>
          <w:lang w:eastAsia="ru-RU"/>
        </w:rPr>
        <w:t xml:space="preserve"> чем больше плотность популяции (плотность населения), тем меньше экологический иммунитет.</w:t>
      </w:r>
    </w:p>
    <w:p w:rsidR="007C1EAD" w:rsidRDefault="007C1EAD" w:rsidP="007C1EAD">
      <w:pPr>
        <w:shd w:val="clear" w:color="auto" w:fill="FFFFFF"/>
        <w:spacing w:before="100" w:beforeAutospacing="1" w:after="100" w:after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7.7 Терроризм</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Сегодня наибольшую угрозу для многих стран, в том числе и для России, представляет </w:t>
      </w:r>
      <w:r>
        <w:rPr>
          <w:rFonts w:ascii="Times New Roman" w:eastAsia="Times New Roman" w:hAnsi="Times New Roman" w:cs="Times New Roman"/>
          <w:i/>
          <w:iCs/>
          <w:color w:val="000000"/>
          <w:sz w:val="24"/>
          <w:szCs w:val="24"/>
          <w:lang w:eastAsia="ru-RU"/>
        </w:rPr>
        <w:t>международный</w:t>
      </w:r>
      <w:r>
        <w:rPr>
          <w:rFonts w:ascii="Times New Roman" w:eastAsia="Times New Roman" w:hAnsi="Times New Roman" w:cs="Times New Roman"/>
          <w:color w:val="000000"/>
          <w:sz w:val="24"/>
          <w:szCs w:val="24"/>
          <w:lang w:eastAsia="ru-RU"/>
        </w:rPr>
        <w:t> и </w:t>
      </w:r>
      <w:r>
        <w:rPr>
          <w:rFonts w:ascii="Times New Roman" w:eastAsia="Times New Roman" w:hAnsi="Times New Roman" w:cs="Times New Roman"/>
          <w:i/>
          <w:iCs/>
          <w:color w:val="000000"/>
          <w:sz w:val="24"/>
          <w:szCs w:val="24"/>
          <w:lang w:eastAsia="ru-RU"/>
        </w:rPr>
        <w:t>внутренний</w:t>
      </w:r>
      <w:r>
        <w:rPr>
          <w:rFonts w:ascii="Times New Roman" w:eastAsia="Times New Roman" w:hAnsi="Times New Roman" w:cs="Times New Roman"/>
          <w:color w:val="000000"/>
          <w:sz w:val="24"/>
          <w:szCs w:val="24"/>
          <w:lang w:eastAsia="ru-RU"/>
        </w:rPr>
        <w:t> терроризм.</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Терроризм</w:t>
      </w:r>
      <w:r>
        <w:rPr>
          <w:rFonts w:ascii="Times New Roman" w:eastAsia="Times New Roman" w:hAnsi="Times New Roman" w:cs="Times New Roman"/>
          <w:color w:val="000000"/>
          <w:sz w:val="24"/>
          <w:szCs w:val="24"/>
          <w:lang w:eastAsia="ru-RU"/>
        </w:rPr>
        <w:t> (от лат. </w:t>
      </w:r>
      <w:proofErr w:type="spellStart"/>
      <w:r>
        <w:rPr>
          <w:rFonts w:ascii="Times New Roman" w:eastAsia="Times New Roman" w:hAnsi="Times New Roman" w:cs="Times New Roman"/>
          <w:i/>
          <w:iCs/>
          <w:color w:val="000000"/>
          <w:sz w:val="24"/>
          <w:szCs w:val="24"/>
          <w:lang w:eastAsia="ru-RU"/>
        </w:rPr>
        <w:t>terror</w:t>
      </w:r>
      <w:proofErr w:type="spellEnd"/>
      <w:r>
        <w:rPr>
          <w:rFonts w:ascii="Times New Roman" w:eastAsia="Times New Roman" w:hAnsi="Times New Roman" w:cs="Times New Roman"/>
          <w:color w:val="000000"/>
          <w:sz w:val="24"/>
          <w:szCs w:val="24"/>
          <w:lang w:eastAsia="ru-RU"/>
        </w:rPr>
        <w:t> – страх, ужас)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настоящее время особую опасность для крупных городов, политических и экономических центров страны, транспортных и коммуникационных систем, объектов обороны приобретает </w:t>
      </w:r>
      <w:r>
        <w:rPr>
          <w:rFonts w:ascii="Times New Roman" w:eastAsia="Times New Roman" w:hAnsi="Times New Roman" w:cs="Times New Roman"/>
          <w:i/>
          <w:iCs/>
          <w:color w:val="000000"/>
          <w:sz w:val="24"/>
          <w:szCs w:val="24"/>
          <w:lang w:eastAsia="ru-RU"/>
        </w:rPr>
        <w:t>технологический терроризм</w:t>
      </w:r>
      <w:r>
        <w:rPr>
          <w:rFonts w:ascii="Times New Roman" w:eastAsia="Times New Roman" w:hAnsi="Times New Roman" w:cs="Times New Roman"/>
          <w:color w:val="000000"/>
          <w:sz w:val="24"/>
          <w:szCs w:val="24"/>
          <w:lang w:eastAsia="ru-RU"/>
        </w:rPr>
        <w:t xml:space="preserve">. </w:t>
      </w:r>
    </w:p>
    <w:p w:rsidR="007C1EAD" w:rsidRDefault="007C1EAD" w:rsidP="007C1EAD">
      <w:pPr>
        <w:shd w:val="clear" w:color="auto" w:fill="FFFFFF"/>
        <w:spacing w:before="100" w:beforeAutospacing="1" w:after="0" w:line="312" w:lineRule="atLeast"/>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iCs/>
          <w:color w:val="000000"/>
          <w:sz w:val="28"/>
          <w:szCs w:val="28"/>
          <w:lang w:eastAsia="ru-RU"/>
        </w:rPr>
        <w:t>Д.З</w:t>
      </w:r>
      <w:r>
        <w:rPr>
          <w:rFonts w:ascii="Times New Roman" w:eastAsia="Times New Roman" w:hAnsi="Times New Roman" w:cs="Times New Roman"/>
          <w:i/>
          <w:iCs/>
          <w:color w:val="000000"/>
          <w:sz w:val="28"/>
          <w:szCs w:val="28"/>
          <w:lang w:eastAsia="ru-RU"/>
        </w:rPr>
        <w:t>. подготовить выступление, реферат, презентацию по теме:</w:t>
      </w:r>
      <w:r>
        <w:rPr>
          <w:rFonts w:ascii="Times New Roman" w:eastAsia="Times New Roman" w:hAnsi="Times New Roman" w:cs="Times New Roman"/>
          <w:b/>
          <w:i/>
          <w:iCs/>
          <w:color w:val="000000"/>
          <w:sz w:val="28"/>
          <w:szCs w:val="28"/>
          <w:lang w:eastAsia="ru-RU"/>
        </w:rPr>
        <w:t xml:space="preserve"> технологический терроризм</w:t>
      </w:r>
      <w:r>
        <w:rPr>
          <w:rFonts w:ascii="Times New Roman" w:eastAsia="Times New Roman" w:hAnsi="Times New Roman" w:cs="Times New Roman"/>
          <w:color w:val="000000"/>
          <w:sz w:val="28"/>
          <w:szCs w:val="28"/>
          <w:lang w:eastAsia="ru-RU"/>
        </w:rPr>
        <w:t xml:space="preserve">  Его основными отличительными чертами являются: _________________________________...</w:t>
      </w:r>
    </w:p>
    <w:p w:rsidR="007C1EAD" w:rsidRDefault="007C1EAD" w:rsidP="007C1EAD">
      <w:pPr>
        <w:rPr>
          <w:rFonts w:ascii="Times New Roman" w:hAnsi="Times New Roman" w:cs="Times New Roman"/>
          <w:color w:val="333333"/>
          <w:sz w:val="28"/>
          <w:szCs w:val="28"/>
          <w:shd w:val="clear" w:color="auto" w:fill="FFFFFF"/>
        </w:rPr>
      </w:pPr>
    </w:p>
    <w:p w:rsidR="007C1EAD" w:rsidRDefault="007C1EAD" w:rsidP="007C1EAD"/>
    <w:p w:rsidR="007C61A4" w:rsidRDefault="007C61A4"/>
    <w:sectPr w:rsidR="007C61A4" w:rsidSect="007C61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2C9B"/>
    <w:multiLevelType w:val="multilevel"/>
    <w:tmpl w:val="068215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7502A1"/>
    <w:multiLevelType w:val="multilevel"/>
    <w:tmpl w:val="F91099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73053D"/>
    <w:multiLevelType w:val="multilevel"/>
    <w:tmpl w:val="3976E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CB5E50"/>
    <w:multiLevelType w:val="multilevel"/>
    <w:tmpl w:val="D63C70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4D5824"/>
    <w:multiLevelType w:val="multilevel"/>
    <w:tmpl w:val="357414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9256057"/>
    <w:multiLevelType w:val="multilevel"/>
    <w:tmpl w:val="6D0CFF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CC44EA5"/>
    <w:multiLevelType w:val="multilevel"/>
    <w:tmpl w:val="BE0A36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D6C7CCD"/>
    <w:multiLevelType w:val="multilevel"/>
    <w:tmpl w:val="20E433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D7A0849"/>
    <w:multiLevelType w:val="multilevel"/>
    <w:tmpl w:val="1734AE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EBF49D6"/>
    <w:multiLevelType w:val="multilevel"/>
    <w:tmpl w:val="D816650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11F629C"/>
    <w:multiLevelType w:val="multilevel"/>
    <w:tmpl w:val="66E0F9B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1E44D1C"/>
    <w:multiLevelType w:val="multilevel"/>
    <w:tmpl w:val="CA34A3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1E62D01"/>
    <w:multiLevelType w:val="multilevel"/>
    <w:tmpl w:val="897E329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3BE689F"/>
    <w:multiLevelType w:val="multilevel"/>
    <w:tmpl w:val="F6BAEE6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6C923ED"/>
    <w:multiLevelType w:val="multilevel"/>
    <w:tmpl w:val="0644D9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8B84FDE"/>
    <w:multiLevelType w:val="multilevel"/>
    <w:tmpl w:val="647EC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9CF1F6A"/>
    <w:multiLevelType w:val="multilevel"/>
    <w:tmpl w:val="B608C6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C5D219D"/>
    <w:multiLevelType w:val="multilevel"/>
    <w:tmpl w:val="86142A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CBF55D4"/>
    <w:multiLevelType w:val="multilevel"/>
    <w:tmpl w:val="FD4E38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DB40F55"/>
    <w:multiLevelType w:val="multilevel"/>
    <w:tmpl w:val="A246C5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EFC3D3F"/>
    <w:multiLevelType w:val="multilevel"/>
    <w:tmpl w:val="A46C4C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0973D5C"/>
    <w:multiLevelType w:val="multilevel"/>
    <w:tmpl w:val="54525F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5CD3D4D"/>
    <w:multiLevelType w:val="multilevel"/>
    <w:tmpl w:val="F7620B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8C51C8E"/>
    <w:multiLevelType w:val="multilevel"/>
    <w:tmpl w:val="A8DEEC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B3475B5"/>
    <w:multiLevelType w:val="multilevel"/>
    <w:tmpl w:val="CDCA4CB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B544EC3"/>
    <w:multiLevelType w:val="multilevel"/>
    <w:tmpl w:val="861ED4E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D1A6011"/>
    <w:multiLevelType w:val="multilevel"/>
    <w:tmpl w:val="719625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F5436E2"/>
    <w:multiLevelType w:val="multilevel"/>
    <w:tmpl w:val="6FEE81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F781FDE"/>
    <w:multiLevelType w:val="multilevel"/>
    <w:tmpl w:val="7F0C51B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0BF31EA"/>
    <w:multiLevelType w:val="multilevel"/>
    <w:tmpl w:val="4EA6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0D84F97"/>
    <w:multiLevelType w:val="multilevel"/>
    <w:tmpl w:val="31BEC7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574316D"/>
    <w:multiLevelType w:val="multilevel"/>
    <w:tmpl w:val="AA2AB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B387551"/>
    <w:multiLevelType w:val="multilevel"/>
    <w:tmpl w:val="CC7C33D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B6A71E1"/>
    <w:multiLevelType w:val="multilevel"/>
    <w:tmpl w:val="17E615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4E623CFC"/>
    <w:multiLevelType w:val="multilevel"/>
    <w:tmpl w:val="8ED28B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182205D"/>
    <w:multiLevelType w:val="multilevel"/>
    <w:tmpl w:val="9968A0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46D2CB1"/>
    <w:multiLevelType w:val="multilevel"/>
    <w:tmpl w:val="87DEDD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7EE0A56"/>
    <w:multiLevelType w:val="multilevel"/>
    <w:tmpl w:val="744ACE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B6A4BAA"/>
    <w:multiLevelType w:val="multilevel"/>
    <w:tmpl w:val="F116829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5D3B57B3"/>
    <w:multiLevelType w:val="multilevel"/>
    <w:tmpl w:val="5434C91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5E63558B"/>
    <w:multiLevelType w:val="multilevel"/>
    <w:tmpl w:val="F81A9E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5FA50D96"/>
    <w:multiLevelType w:val="multilevel"/>
    <w:tmpl w:val="AC8C0BA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21103BA"/>
    <w:multiLevelType w:val="multilevel"/>
    <w:tmpl w:val="63564F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4B77F81"/>
    <w:multiLevelType w:val="multilevel"/>
    <w:tmpl w:val="B59CCF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FD6A95"/>
    <w:multiLevelType w:val="multilevel"/>
    <w:tmpl w:val="37A8A8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2225317"/>
    <w:multiLevelType w:val="multilevel"/>
    <w:tmpl w:val="BD3A0D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243445D"/>
    <w:multiLevelType w:val="multilevel"/>
    <w:tmpl w:val="ACACDE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33C0302"/>
    <w:multiLevelType w:val="multilevel"/>
    <w:tmpl w:val="4BDA79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76EF75AC"/>
    <w:multiLevelType w:val="multilevel"/>
    <w:tmpl w:val="27B6C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7B64086B"/>
    <w:multiLevelType w:val="multilevel"/>
    <w:tmpl w:val="351AAB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7EFF568D"/>
    <w:multiLevelType w:val="multilevel"/>
    <w:tmpl w:val="4E3246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EAD"/>
    <w:rsid w:val="00616F83"/>
    <w:rsid w:val="007C1EAD"/>
    <w:rsid w:val="007C61A4"/>
    <w:rsid w:val="00A27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E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C1EAD"/>
  </w:style>
</w:styles>
</file>

<file path=word/webSettings.xml><?xml version="1.0" encoding="utf-8"?>
<w:webSettings xmlns:r="http://schemas.openxmlformats.org/officeDocument/2006/relationships" xmlns:w="http://schemas.openxmlformats.org/wordprocessingml/2006/main">
  <w:divs>
    <w:div w:id="51507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6037</Words>
  <Characters>34415</Characters>
  <Application>Microsoft Office Word</Application>
  <DocSecurity>0</DocSecurity>
  <Lines>286</Lines>
  <Paragraphs>80</Paragraphs>
  <ScaleCrop>false</ScaleCrop>
  <Company>Reanimator Extreme Edition</Company>
  <LinksUpToDate>false</LinksUpToDate>
  <CharactersWithSpaces>40372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2020-10-27T09:48:00Z</dcterms:created>
  <dcterms:modified xsi:type="dcterms:W3CDTF">2020-10-28T06:14:00Z</dcterms:modified>
</cp:coreProperties>
</file>