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25" w:rsidRPr="00740F25" w:rsidRDefault="00740F25" w:rsidP="00740F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0F25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обучение гр. </w:t>
      </w:r>
      <w:proofErr w:type="spellStart"/>
      <w:r w:rsidRPr="00740F25">
        <w:rPr>
          <w:rFonts w:ascii="Times New Roman" w:hAnsi="Times New Roman" w:cs="Times New Roman"/>
          <w:b/>
          <w:bCs/>
          <w:sz w:val="24"/>
          <w:szCs w:val="24"/>
        </w:rPr>
        <w:t>Мз</w:t>
      </w:r>
      <w:proofErr w:type="spellEnd"/>
      <w:r w:rsidRPr="00740F25">
        <w:rPr>
          <w:rFonts w:ascii="Times New Roman" w:hAnsi="Times New Roman" w:cs="Times New Roman"/>
          <w:b/>
          <w:bCs/>
          <w:sz w:val="24"/>
          <w:szCs w:val="24"/>
        </w:rPr>
        <w:t xml:space="preserve"> -17 03.11.2020</w:t>
      </w:r>
    </w:p>
    <w:p w:rsidR="00740F25" w:rsidRPr="00740F25" w:rsidRDefault="00740F25" w:rsidP="00740F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0F25">
        <w:rPr>
          <w:rFonts w:ascii="Times New Roman" w:hAnsi="Times New Roman" w:cs="Times New Roman"/>
          <w:b/>
          <w:bCs/>
          <w:sz w:val="24"/>
          <w:szCs w:val="24"/>
        </w:rPr>
        <w:t>Ситников В.М. БЖ (безопасность жизнедеятельности)</w:t>
      </w:r>
    </w:p>
    <w:p w:rsidR="00740F25" w:rsidRPr="00740F25" w:rsidRDefault="00740F25" w:rsidP="00740F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740F25">
        <w:rPr>
          <w:rFonts w:ascii="Times New Roman" w:hAnsi="Times New Roman" w:cs="Times New Roman"/>
          <w:b/>
          <w:bCs/>
          <w:sz w:val="24"/>
          <w:szCs w:val="24"/>
        </w:rPr>
        <w:t>№ 5 Основы техники безопасности на производстве</w:t>
      </w:r>
    </w:p>
    <w:p w:rsidR="00740F25" w:rsidRPr="00740F25" w:rsidRDefault="00740F25" w:rsidP="00740F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0F25" w:rsidRPr="00740F25" w:rsidRDefault="00740F25" w:rsidP="00740F25">
      <w:pPr>
        <w:rPr>
          <w:rFonts w:ascii="Times New Roman" w:hAnsi="Times New Roman" w:cs="Times New Roman"/>
          <w:sz w:val="24"/>
          <w:szCs w:val="24"/>
        </w:rPr>
      </w:pPr>
      <w:r w:rsidRPr="00740F25">
        <w:rPr>
          <w:rFonts w:ascii="Times New Roman" w:hAnsi="Times New Roman" w:cs="Times New Roman"/>
          <w:b/>
          <w:sz w:val="24"/>
          <w:szCs w:val="24"/>
        </w:rPr>
        <w:t xml:space="preserve">Занятие:  </w:t>
      </w:r>
      <w:r w:rsidRPr="00740F25">
        <w:rPr>
          <w:rFonts w:ascii="Times New Roman" w:hAnsi="Times New Roman" w:cs="Times New Roman"/>
          <w:b/>
          <w:bCs/>
          <w:sz w:val="24"/>
          <w:szCs w:val="24"/>
        </w:rPr>
        <w:t>Комиссии по охране труда</w:t>
      </w:r>
      <w:r w:rsidRPr="00740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25" w:rsidRPr="00740F25" w:rsidRDefault="00740F25" w:rsidP="00740F25">
      <w:pPr>
        <w:rPr>
          <w:rFonts w:ascii="Times New Roman" w:hAnsi="Times New Roman" w:cs="Times New Roman"/>
          <w:b/>
          <w:sz w:val="24"/>
          <w:szCs w:val="24"/>
        </w:rPr>
      </w:pPr>
      <w:r w:rsidRPr="00740F25">
        <w:rPr>
          <w:rFonts w:ascii="Times New Roman" w:hAnsi="Times New Roman" w:cs="Times New Roman"/>
          <w:b/>
          <w:sz w:val="24"/>
          <w:szCs w:val="24"/>
        </w:rPr>
        <w:t xml:space="preserve">А) Правовые основания функционирования комиссии по охране труда. </w:t>
      </w:r>
    </w:p>
    <w:p w:rsidR="00740F25" w:rsidRPr="00740F25" w:rsidRDefault="00740F25" w:rsidP="00740F25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Положение о комиссии по охране труда</w:t>
      </w:r>
    </w:p>
    <w:p w:rsidR="00740F25" w:rsidRPr="00740F25" w:rsidRDefault="00740F25" w:rsidP="00740F25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Положение о работе комиссии по охране труда — это локальный акт работодателя, в котором регулируются вопросы совместной деятельности работодателя и работников по обеспечению безопасной трудовой деятельности, сохранению жизни и здоровья сотрудников. Если в организации создан комитет (комиссия) по охране труда, издание такого документа обязательно.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color w:val="535D70"/>
          <w:sz w:val="24"/>
          <w:szCs w:val="24"/>
        </w:rPr>
        <w:t xml:space="preserve">     </w:t>
      </w: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Комиссия по охране труда является составной частью СУОТ (системы управления охраной труда) организации, а также одной из форм участия работников в управлении охраной труда.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Комиссия по охране труда создается по инициативе работодателя и (или) по инициативе трудового коллектива, либо их представительного органа, например, профсоюзной организации (при наличии таковой) или же решением общего собрания.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В настоящее время создание комиссий </w:t>
      </w:r>
      <w:proofErr w:type="gramStart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 ОТ регламентируется</w:t>
      </w:r>
      <w:r w:rsidRPr="00740F2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740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Статьей 218 ТК РФ</w:t>
      </w:r>
    </w:p>
    <w:p w:rsidR="00740F25" w:rsidRPr="00740F25" w:rsidRDefault="00740F25" w:rsidP="00740F25">
      <w:pPr>
        <w:shd w:val="clear" w:color="auto" w:fill="F0F0F0"/>
        <w:spacing w:line="384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Разделом 7.5 ГОСТ </w:t>
      </w:r>
      <w:proofErr w:type="gramStart"/>
      <w:r w:rsidRPr="00740F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proofErr w:type="gramEnd"/>
      <w:r w:rsidRPr="00740F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12.0.007-2009 ССБТ.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Представители работодателя и представители работников, – вот </w:t>
      </w:r>
      <w:proofErr w:type="gramStart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те</w:t>
      </w:r>
      <w:proofErr w:type="gramEnd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 кто входит в состав комиссии по охране труда.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Формируется комиссия на паритетной основе, на принципах партнерства и равноправия – каждая сторона имеет один голос вне зависимости от численности представителей сторон.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Избрание членов комиссии со стороны работников осуществляется на основании решения профсоюза, в случае, если он объединяет более половины работающих, а в случае отсутствия в организации профсоюза, такое решение может быть принято на общем собрании работников организации.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Представители работодателя выдвигаются работодателем.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Общая численность членов комиссии, численность членов комиссии от каждой из сторон не регламентируется нормативными документами и определяется, в каждом конкретном случае, в зависимости от структуры организации, общей численности </w:t>
      </w: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трудящихся, специфики производства и других особенностей, по взаимной договоренности сторон, представляющих интересы работодателя и работников.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Для действия комиссии по охране труда, должен быть избран председатель комиссии, заместители председателя, по одному от представителей работников и работодателя и секретарь комиссии. Председателем комиссии не должно назначаться заинтересованное лицо, например, ответственный за состояние охраны труда, так как это вызовет конфликт интересов в работе комиссии при проведении проверок состояния охраны труда. Как правило, председателем комиссии является руководитель организации или его заместитель, которому делегированы такие полномочия. Секретарём комиссии может назначаться специалист по охране труда.</w:t>
      </w:r>
    </w:p>
    <w:p w:rsidR="00740F25" w:rsidRPr="00740F25" w:rsidRDefault="00740F25" w:rsidP="00740F25">
      <w:pPr>
        <w:shd w:val="clear" w:color="auto" w:fill="FBFBFD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Состав комиссии утверждается приказом руководителя организации. </w:t>
      </w:r>
      <w:hyperlink r:id="rId5" w:history="1">
        <w:r w:rsidRPr="00740F25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Форма приказа о создании комитета</w:t>
        </w:r>
      </w:hyperlink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общем собрании работников может быть принято решение </w:t>
      </w:r>
      <w:proofErr w:type="gramStart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 отзыве из состава комиссии своих представителей и выдвижение новых. Работодатель вправе своим распоряжением отзывать своих представителей из состава комиссии и назначать вместо них новых представителей.</w:t>
      </w:r>
    </w:p>
    <w:p w:rsidR="00740F25" w:rsidRPr="00740F25" w:rsidRDefault="00740F25" w:rsidP="00740F25">
      <w:pPr>
        <w:shd w:val="clear" w:color="auto" w:fill="FBFBFD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Приказом Минтруда России от 24.06.2014 № 412н, утверждено Типовое положение о комитете (комиссии) по охране труда. </w:t>
      </w:r>
      <w:hyperlink r:id="rId6" w:history="1">
        <w:r w:rsidRPr="00740F25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Ознакомиться с Приказом Минтруда 412н от 24.06.2014</w:t>
        </w:r>
      </w:hyperlink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основании типового Положения, с учетом мнения работников, специфики деятельности организации и возможности адаптации в условиях конкретного предприятия, организации разрабатывают собственные Положения о комиссии по охране труда. Положение </w:t>
      </w:r>
      <w:proofErr w:type="gramStart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утверждается</w:t>
      </w:r>
      <w:proofErr w:type="gramEnd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вводятся в действие приказом руководителя организации.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Положение предусматривает:</w:t>
      </w:r>
    </w:p>
    <w:p w:rsidR="00740F25" w:rsidRPr="00740F25" w:rsidRDefault="00740F25" w:rsidP="00740F25">
      <w:pPr>
        <w:numPr>
          <w:ilvl w:val="0"/>
          <w:numId w:val="3"/>
        </w:numPr>
        <w:shd w:val="clear" w:color="auto" w:fill="FBFBFD"/>
        <w:spacing w:after="0" w:line="240" w:lineRule="auto"/>
        <w:ind w:left="576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7" w:history="1">
        <w:r w:rsidRPr="00740F25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Задачи и права комиссии (комитета) по охране труда;</w:t>
        </w:r>
      </w:hyperlink>
    </w:p>
    <w:p w:rsidR="00740F25" w:rsidRPr="00740F25" w:rsidRDefault="00740F25" w:rsidP="00740F25">
      <w:pPr>
        <w:numPr>
          <w:ilvl w:val="0"/>
          <w:numId w:val="3"/>
        </w:numPr>
        <w:shd w:val="clear" w:color="auto" w:fill="FBFBFD"/>
        <w:spacing w:after="0" w:line="240" w:lineRule="auto"/>
        <w:ind w:left="576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8" w:history="1">
        <w:r w:rsidRPr="00740F25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Функции комитета (комиссии) по охране труда.</w:t>
        </w:r>
      </w:hyperlink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В своей работе комиссия по охране труда руководствуется законодательством РФ в области охраны труда, соглашениями по охране труда и локальными актами организации.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Свои функции комиссия выполняет в соответствии с разработанным регламентом и планом работы, которые утверждает председатель комиссии. Данные документы разрабатываются на основании Положения о комиссии </w:t>
      </w:r>
      <w:proofErr w:type="gramStart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 ОТ.</w:t>
      </w:r>
    </w:p>
    <w:p w:rsidR="00740F25" w:rsidRPr="00740F25" w:rsidRDefault="00740F25" w:rsidP="00740F25">
      <w:pPr>
        <w:shd w:val="clear" w:color="auto" w:fill="FBFBFD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iCs/>
          <w:sz w:val="24"/>
          <w:szCs w:val="24"/>
        </w:rPr>
        <w:t>Комиссия по охране труда содействует службе или специалисту по охране труда организации.</w:t>
      </w: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 Работа комиссии не дублирует и не заменяет работу службы охраны труда. Наличие комиссии по охране труда в организации является дополнительным источником ресурсов для создания здоровых и безопасных условий труда и общего руководства охраной труда. Объединяя в своем составе представителей работодателя и работников, работа комиссии направлена на их совместные действия по обеспечению </w:t>
      </w: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требований охраны труда. </w:t>
      </w:r>
      <w:r w:rsidRPr="00740F25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Например, комиссия организует проведение проверки знаний работников в области охраны труда, изучает и проверяет условия и охраны труда на рабочих местах.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Проведя проверку, комиссия обязана проинформировать работников о её результатах. А также, руководствуясь требованиями Приказа Минтруда России от 24.06.2014 № 412н, не реже одного раза в год члены комиссии должны выступать перед собранием работников с отчетом о проделанной годовой работе.</w:t>
      </w:r>
    </w:p>
    <w:p w:rsidR="00740F25" w:rsidRPr="00740F25" w:rsidRDefault="00740F25" w:rsidP="00740F25">
      <w:pPr>
        <w:shd w:val="clear" w:color="auto" w:fill="FBFBFD"/>
        <w:spacing w:after="24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обеспечения наиболее эффективной деятельности комиссии, её члены могут быть освобождены от основной работы на период участия в комиссии </w:t>
      </w:r>
      <w:proofErr w:type="gramStart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 ОТ. Такое право должно быть предоставлено нормативным актом организации, например, прописано в Положении о комиссии по охране труда. </w:t>
      </w:r>
    </w:p>
    <w:p w:rsidR="00740F25" w:rsidRPr="00740F25" w:rsidRDefault="00740F25" w:rsidP="00740F25">
      <w:pPr>
        <w:shd w:val="clear" w:color="auto" w:fill="FFFFFF"/>
        <w:spacing w:line="576" w:lineRule="atLeas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Для чего создается комиссия</w:t>
      </w:r>
    </w:p>
    <w:p w:rsidR="00740F25" w:rsidRPr="00740F25" w:rsidRDefault="00740F25" w:rsidP="00740F25">
      <w:pPr>
        <w:shd w:val="clear" w:color="auto" w:fill="FFFFFF"/>
        <w:spacing w:before="154" w:line="384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9" w:tgtFrame="_blank" w:history="1">
        <w:r w:rsidRPr="00740F25">
          <w:rPr>
            <w:rFonts w:ascii="Times New Roman" w:eastAsia="Times New Roman" w:hAnsi="Times New Roman" w:cs="Times New Roman"/>
            <w:i/>
            <w:sz w:val="24"/>
            <w:szCs w:val="24"/>
          </w:rPr>
          <w:t>Статья 218 ТК РФ</w:t>
        </w:r>
      </w:hyperlink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 xml:space="preserve"> предусматривает создание по инициативе работодателя </w:t>
      </w:r>
      <w:proofErr w:type="gramStart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и(</w:t>
      </w:r>
      <w:proofErr w:type="gramEnd"/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или) работников либо их представительного органа комитетов (комиссий) по охране труда. В этой же статье определены их основные функции, среди которых:</w:t>
      </w:r>
    </w:p>
    <w:p w:rsidR="00740F25" w:rsidRPr="00740F25" w:rsidRDefault="00740F25" w:rsidP="00740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организация совместных действий по соблюдению требований действующего законодательства в установленной сфере;</w:t>
      </w:r>
    </w:p>
    <w:p w:rsidR="00740F25" w:rsidRPr="00740F25" w:rsidRDefault="00740F25" w:rsidP="00740F25">
      <w:pPr>
        <w:numPr>
          <w:ilvl w:val="0"/>
          <w:numId w:val="1"/>
        </w:numPr>
        <w:shd w:val="clear" w:color="auto" w:fill="FFFFFF"/>
        <w:spacing w:before="77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предупреждение травм на производстве и профзаболеваний;</w:t>
      </w:r>
    </w:p>
    <w:p w:rsidR="00740F25" w:rsidRPr="00740F25" w:rsidRDefault="00740F25" w:rsidP="00740F25">
      <w:pPr>
        <w:numPr>
          <w:ilvl w:val="0"/>
          <w:numId w:val="1"/>
        </w:numPr>
        <w:shd w:val="clear" w:color="auto" w:fill="FFFFFF"/>
        <w:spacing w:before="77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проведение проверок рабочих мест и информирование сотрудников о результатах таких проверок;</w:t>
      </w:r>
    </w:p>
    <w:p w:rsidR="00740F25" w:rsidRPr="00740F25" w:rsidRDefault="00740F25" w:rsidP="00740F25">
      <w:pPr>
        <w:numPr>
          <w:ilvl w:val="0"/>
          <w:numId w:val="1"/>
        </w:numPr>
        <w:shd w:val="clear" w:color="auto" w:fill="FFFFFF"/>
        <w:spacing w:before="77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участие в разработке коллективного договора в части предоставленных полномочий.</w:t>
      </w:r>
    </w:p>
    <w:p w:rsidR="00740F25" w:rsidRPr="00740F25" w:rsidRDefault="00740F25" w:rsidP="00740F25">
      <w:pPr>
        <w:shd w:val="clear" w:color="auto" w:fill="FFFFFF"/>
        <w:spacing w:before="614" w:line="576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Каким должен быть состав комитета</w:t>
      </w:r>
    </w:p>
    <w:p w:rsidR="00740F25" w:rsidRPr="00740F25" w:rsidRDefault="00740F25" w:rsidP="00740F25">
      <w:pPr>
        <w:shd w:val="clear" w:color="auto" w:fill="FFFFFF"/>
        <w:spacing w:before="154" w:line="384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Состав формируется на равноправной основе из представителей работодателя и представителей профсоюза (при его наличии) либо иного представительного органа сотрудников (совет трудового коллектива, общее собрание и пр.). Точное количество участников утверждается приказом работодателя после выдвижения сторонами своих представителей. В составе обязательно должен быть председатель (как правило, им является работодатель), заместители от каждой стороны социального партнерства и секретарь (работник службы охраны труда предприятия). Деятельность выборного органа осуществляется в соответствии с регламентом и планом работы, которые утверждает председатель.</w:t>
      </w:r>
    </w:p>
    <w:p w:rsidR="00740F25" w:rsidRPr="00740F25" w:rsidRDefault="00740F25" w:rsidP="00740F25">
      <w:pPr>
        <w:shd w:val="clear" w:color="auto" w:fill="FFFFFF"/>
        <w:spacing w:before="154" w:line="384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Положение о создании комиссии по охране труда: структура документа</w:t>
      </w:r>
    </w:p>
    <w:p w:rsidR="00740F25" w:rsidRPr="00740F25" w:rsidRDefault="00740F25" w:rsidP="00740F25">
      <w:pPr>
        <w:shd w:val="clear" w:color="auto" w:fill="FFFFFF"/>
        <w:spacing w:before="154" w:line="384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Необходимость разработки положения предусмотрена </w:t>
      </w:r>
      <w:hyperlink r:id="rId10" w:tgtFrame="_blank" w:history="1">
        <w:r w:rsidRPr="00740F25">
          <w:rPr>
            <w:rFonts w:ascii="Times New Roman" w:eastAsia="Times New Roman" w:hAnsi="Times New Roman" w:cs="Times New Roman"/>
            <w:i/>
            <w:sz w:val="24"/>
            <w:szCs w:val="24"/>
          </w:rPr>
          <w:t>статьей 218 ТК РФ</w:t>
        </w:r>
      </w:hyperlink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, в ней также указано, что типовое положение о комиссии по охране труда разрабатывается Минтрудом РФ. Во исполнение этой статьи Минтрудом РФ разработан Приказ от 24.06.2014 № 412н.</w:t>
      </w:r>
    </w:p>
    <w:p w:rsidR="00740F25" w:rsidRPr="00740F25" w:rsidRDefault="00740F25" w:rsidP="00740F25">
      <w:pPr>
        <w:shd w:val="clear" w:color="auto" w:fill="FFFFFF"/>
        <w:spacing w:before="230" w:line="384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На основе типового в организации разрабатывается индивидуальное положение о комитете (комиссии) по охране труда (п. 2 Приказа № 412н). Его структура состоит из следующих разделов:</w:t>
      </w:r>
    </w:p>
    <w:p w:rsidR="00740F25" w:rsidRPr="00740F25" w:rsidRDefault="00740F25" w:rsidP="00740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общие положения;</w:t>
      </w:r>
    </w:p>
    <w:p w:rsidR="00740F25" w:rsidRPr="00740F25" w:rsidRDefault="00740F25" w:rsidP="00740F25">
      <w:pPr>
        <w:numPr>
          <w:ilvl w:val="0"/>
          <w:numId w:val="2"/>
        </w:numPr>
        <w:shd w:val="clear" w:color="auto" w:fill="FFFFFF"/>
        <w:spacing w:before="77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задачи;</w:t>
      </w:r>
    </w:p>
    <w:p w:rsidR="00740F25" w:rsidRPr="00740F25" w:rsidRDefault="00740F25" w:rsidP="00740F25">
      <w:pPr>
        <w:numPr>
          <w:ilvl w:val="0"/>
          <w:numId w:val="2"/>
        </w:numPr>
        <w:shd w:val="clear" w:color="auto" w:fill="FFFFFF"/>
        <w:spacing w:before="77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функции;</w:t>
      </w:r>
    </w:p>
    <w:p w:rsidR="00740F25" w:rsidRPr="00740F25" w:rsidRDefault="00740F25" w:rsidP="00740F25">
      <w:pPr>
        <w:numPr>
          <w:ilvl w:val="0"/>
          <w:numId w:val="2"/>
        </w:numPr>
        <w:shd w:val="clear" w:color="auto" w:fill="FFFFFF"/>
        <w:spacing w:before="77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права;</w:t>
      </w:r>
    </w:p>
    <w:p w:rsidR="00740F25" w:rsidRPr="00740F25" w:rsidRDefault="00740F25" w:rsidP="00740F25">
      <w:pPr>
        <w:numPr>
          <w:ilvl w:val="0"/>
          <w:numId w:val="2"/>
        </w:numPr>
        <w:shd w:val="clear" w:color="auto" w:fill="FFFFFF"/>
        <w:spacing w:before="77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организационная структура;</w:t>
      </w:r>
    </w:p>
    <w:p w:rsidR="00740F25" w:rsidRPr="00740F25" w:rsidRDefault="00740F25" w:rsidP="00740F25">
      <w:pPr>
        <w:numPr>
          <w:ilvl w:val="0"/>
          <w:numId w:val="2"/>
        </w:numPr>
        <w:shd w:val="clear" w:color="auto" w:fill="FFFFFF"/>
        <w:spacing w:before="77" w:after="100" w:afterAutospacing="1" w:line="384" w:lineRule="atLeast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F25">
        <w:rPr>
          <w:rFonts w:ascii="Times New Roman" w:eastAsia="Times New Roman" w:hAnsi="Times New Roman" w:cs="Times New Roman"/>
          <w:i/>
          <w:sz w:val="24"/>
          <w:szCs w:val="24"/>
        </w:rPr>
        <w:t>заключительные пункты.</w:t>
      </w:r>
    </w:p>
    <w:p w:rsidR="00740F25" w:rsidRPr="00740F25" w:rsidRDefault="00740F25" w:rsidP="00740F25">
      <w:pPr>
        <w:rPr>
          <w:rFonts w:ascii="Times New Roman" w:hAnsi="Times New Roman" w:cs="Times New Roman"/>
          <w:i/>
          <w:sz w:val="24"/>
          <w:szCs w:val="24"/>
        </w:rPr>
      </w:pPr>
    </w:p>
    <w:p w:rsidR="00740F25" w:rsidRPr="00740F25" w:rsidRDefault="00740F25" w:rsidP="00740F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0F25">
        <w:rPr>
          <w:rFonts w:ascii="Times New Roman" w:hAnsi="Times New Roman" w:cs="Times New Roman"/>
          <w:b/>
          <w:i/>
          <w:sz w:val="24"/>
          <w:szCs w:val="24"/>
        </w:rPr>
        <w:t>Основные задачи и цели деятельности комиссии</w:t>
      </w:r>
    </w:p>
    <w:p w:rsidR="00740F25" w:rsidRPr="00740F25" w:rsidRDefault="00740F25" w:rsidP="00740F25">
      <w:pPr>
        <w:pStyle w:val="a3"/>
        <w:numPr>
          <w:ilvl w:val="12"/>
          <w:numId w:val="0"/>
        </w:num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40F25">
        <w:rPr>
          <w:rFonts w:ascii="Times New Roman" w:hAnsi="Times New Roman" w:cs="Times New Roman"/>
          <w:i/>
          <w:sz w:val="24"/>
          <w:szCs w:val="24"/>
        </w:rPr>
        <w:t>классификации вреда еще много недостаточно определенного и законодательно детально не проработанного. Деление возможного вреда на три больших класса.</w:t>
      </w:r>
    </w:p>
    <w:p w:rsidR="00740F25" w:rsidRPr="00740F25" w:rsidRDefault="00740F25" w:rsidP="00740F25">
      <w:pPr>
        <w:pStyle w:val="a3"/>
        <w:numPr>
          <w:ilvl w:val="12"/>
          <w:numId w:val="0"/>
        </w:num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40F25">
        <w:rPr>
          <w:rFonts w:ascii="Times New Roman" w:hAnsi="Times New Roman" w:cs="Times New Roman"/>
          <w:i/>
          <w:sz w:val="24"/>
          <w:szCs w:val="24"/>
        </w:rPr>
        <w:t>В первый класс относят вред, причиненный имуществу. Это имущественный, или материальный, вред.</w:t>
      </w:r>
    </w:p>
    <w:p w:rsidR="00740F25" w:rsidRPr="00740F25" w:rsidRDefault="00740F25" w:rsidP="00740F25">
      <w:pPr>
        <w:pStyle w:val="a3"/>
        <w:numPr>
          <w:ilvl w:val="12"/>
          <w:numId w:val="0"/>
        </w:numPr>
        <w:rPr>
          <w:rFonts w:ascii="Times New Roman" w:hAnsi="Times New Roman" w:cs="Times New Roman"/>
          <w:i/>
          <w:sz w:val="24"/>
          <w:szCs w:val="24"/>
        </w:rPr>
      </w:pPr>
      <w:r w:rsidRPr="00740F25">
        <w:rPr>
          <w:rFonts w:ascii="Times New Roman" w:hAnsi="Times New Roman" w:cs="Times New Roman"/>
          <w:i/>
          <w:sz w:val="24"/>
          <w:szCs w:val="24"/>
        </w:rPr>
        <w:t xml:space="preserve">         Во второй класс относят вред, причиненный целостности или функционированию организма человека, его здоровью. </w:t>
      </w:r>
    </w:p>
    <w:p w:rsidR="00740F25" w:rsidRPr="00740F25" w:rsidRDefault="00740F25" w:rsidP="00740F25">
      <w:pPr>
        <w:rPr>
          <w:rFonts w:ascii="Times New Roman" w:hAnsi="Times New Roman" w:cs="Times New Roman"/>
          <w:i/>
          <w:sz w:val="24"/>
          <w:szCs w:val="24"/>
        </w:rPr>
      </w:pPr>
      <w:r w:rsidRPr="00740F25">
        <w:rPr>
          <w:rFonts w:ascii="Times New Roman" w:hAnsi="Times New Roman" w:cs="Times New Roman"/>
          <w:i/>
          <w:sz w:val="24"/>
          <w:szCs w:val="24"/>
        </w:rPr>
        <w:t xml:space="preserve">        В третий класс относят вред, причиненный психике человека</w:t>
      </w:r>
    </w:p>
    <w:p w:rsidR="00740F25" w:rsidRPr="00740F25" w:rsidRDefault="00740F25" w:rsidP="00740F25">
      <w:pPr>
        <w:rPr>
          <w:rFonts w:ascii="Times New Roman" w:hAnsi="Times New Roman" w:cs="Times New Roman"/>
          <w:i/>
          <w:sz w:val="24"/>
          <w:szCs w:val="24"/>
        </w:rPr>
      </w:pPr>
    </w:p>
    <w:p w:rsidR="00740F25" w:rsidRPr="00740F25" w:rsidRDefault="00740F25" w:rsidP="00740F25">
      <w:pPr>
        <w:rPr>
          <w:rFonts w:ascii="Times New Roman" w:hAnsi="Times New Roman" w:cs="Times New Roman"/>
          <w:sz w:val="24"/>
          <w:szCs w:val="24"/>
        </w:rPr>
      </w:pPr>
      <w:r w:rsidRPr="00740F2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740F25">
        <w:rPr>
          <w:rFonts w:ascii="Times New Roman" w:hAnsi="Times New Roman" w:cs="Times New Roman"/>
          <w:sz w:val="24"/>
          <w:szCs w:val="24"/>
        </w:rPr>
        <w:t xml:space="preserve"> </w:t>
      </w:r>
      <w:r w:rsidRPr="00740F25">
        <w:rPr>
          <w:rFonts w:ascii="Times New Roman" w:hAnsi="Times New Roman" w:cs="Times New Roman"/>
          <w:i/>
          <w:sz w:val="24"/>
          <w:szCs w:val="24"/>
        </w:rPr>
        <w:t>самостоятельно разработать обязанности комиссии по технике безопасн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40F25">
        <w:rPr>
          <w:rFonts w:ascii="Times New Roman" w:hAnsi="Times New Roman" w:cs="Times New Roman"/>
          <w:i/>
          <w:sz w:val="24"/>
          <w:szCs w:val="24"/>
        </w:rPr>
        <w:t>сти</w:t>
      </w:r>
      <w:r>
        <w:rPr>
          <w:rFonts w:ascii="Times New Roman" w:hAnsi="Times New Roman" w:cs="Times New Roman"/>
          <w:i/>
          <w:sz w:val="24"/>
          <w:szCs w:val="24"/>
        </w:rPr>
        <w:t>, применительно своего рабочего места</w:t>
      </w:r>
    </w:p>
    <w:p w:rsidR="00740F25" w:rsidRPr="00740F25" w:rsidRDefault="00740F25" w:rsidP="00740F2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40F25" w:rsidRPr="00740F25" w:rsidRDefault="00740F25" w:rsidP="00740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40F2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40F25" w:rsidRPr="00740F25" w:rsidRDefault="00740F25" w:rsidP="00740F25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40F25">
        <w:rPr>
          <w:rFonts w:ascii="Times New Roman" w:hAnsi="Times New Roman"/>
          <w:i/>
          <w:iCs/>
          <w:sz w:val="24"/>
          <w:szCs w:val="24"/>
        </w:rPr>
        <w:t>Косолапова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В</w:t>
      </w:r>
      <w:r w:rsidRPr="00740F25">
        <w:rPr>
          <w:rFonts w:ascii="Times New Roman" w:hAnsi="Times New Roman"/>
          <w:sz w:val="24"/>
          <w:szCs w:val="24"/>
        </w:rPr>
        <w:t xml:space="preserve">., </w:t>
      </w:r>
      <w:r w:rsidRPr="00740F25">
        <w:rPr>
          <w:rFonts w:ascii="Times New Roman" w:hAnsi="Times New Roman"/>
          <w:i/>
          <w:iCs/>
          <w:sz w:val="24"/>
          <w:szCs w:val="24"/>
        </w:rPr>
        <w:t>Прокопенко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А</w:t>
      </w:r>
      <w:r w:rsidRPr="00740F25">
        <w:rPr>
          <w:rFonts w:ascii="Times New Roman" w:hAnsi="Times New Roman"/>
          <w:sz w:val="24"/>
          <w:szCs w:val="24"/>
        </w:rPr>
        <w:t>. Основы безопасности жизнедеятельности: электронный учебник для сред</w:t>
      </w:r>
      <w:proofErr w:type="gramStart"/>
      <w:r w:rsidRPr="00740F25">
        <w:rPr>
          <w:rFonts w:ascii="Times New Roman" w:hAnsi="Times New Roman"/>
          <w:sz w:val="24"/>
          <w:szCs w:val="24"/>
        </w:rPr>
        <w:t>.</w:t>
      </w:r>
      <w:proofErr w:type="gramEnd"/>
      <w:r w:rsidRPr="00740F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0F25">
        <w:rPr>
          <w:rFonts w:ascii="Times New Roman" w:hAnsi="Times New Roman"/>
          <w:sz w:val="24"/>
          <w:szCs w:val="24"/>
        </w:rPr>
        <w:t>п</w:t>
      </w:r>
      <w:proofErr w:type="gramEnd"/>
      <w:r w:rsidRPr="00740F25">
        <w:rPr>
          <w:rFonts w:ascii="Times New Roman" w:hAnsi="Times New Roman"/>
          <w:sz w:val="24"/>
          <w:szCs w:val="24"/>
        </w:rPr>
        <w:t>роф. образования. — М., 2015.</w:t>
      </w:r>
    </w:p>
    <w:p w:rsidR="00740F25" w:rsidRPr="00740F25" w:rsidRDefault="00740F25" w:rsidP="00740F25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40F25">
        <w:rPr>
          <w:rFonts w:ascii="Times New Roman" w:hAnsi="Times New Roman"/>
          <w:i/>
          <w:iCs/>
          <w:sz w:val="24"/>
          <w:szCs w:val="24"/>
        </w:rPr>
        <w:t>Косолапова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В</w:t>
      </w:r>
      <w:r w:rsidRPr="00740F25">
        <w:rPr>
          <w:rFonts w:ascii="Times New Roman" w:hAnsi="Times New Roman"/>
          <w:sz w:val="24"/>
          <w:szCs w:val="24"/>
        </w:rPr>
        <w:t xml:space="preserve">., </w:t>
      </w:r>
      <w:r w:rsidRPr="00740F25">
        <w:rPr>
          <w:rFonts w:ascii="Times New Roman" w:hAnsi="Times New Roman"/>
          <w:i/>
          <w:iCs/>
          <w:sz w:val="24"/>
          <w:szCs w:val="24"/>
        </w:rPr>
        <w:t>Прокопенко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А</w:t>
      </w:r>
      <w:r w:rsidRPr="00740F25">
        <w:rPr>
          <w:rFonts w:ascii="Times New Roman" w:hAnsi="Times New Roman"/>
          <w:sz w:val="24"/>
          <w:szCs w:val="24"/>
        </w:rPr>
        <w:t xml:space="preserve">., </w:t>
      </w:r>
      <w:r w:rsidRPr="00740F25">
        <w:rPr>
          <w:rFonts w:ascii="Times New Roman" w:hAnsi="Times New Roman"/>
          <w:i/>
          <w:iCs/>
          <w:sz w:val="24"/>
          <w:szCs w:val="24"/>
        </w:rPr>
        <w:t>Побежимова Е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Л</w:t>
      </w:r>
      <w:r w:rsidRPr="00740F25">
        <w:rPr>
          <w:rFonts w:ascii="Times New Roman" w:hAnsi="Times New Roman"/>
          <w:sz w:val="24"/>
          <w:szCs w:val="24"/>
        </w:rPr>
        <w:t>. Безопасность жизнедеятельности: учебник для учреждений сред</w:t>
      </w:r>
      <w:proofErr w:type="gramStart"/>
      <w:r w:rsidRPr="00740F25">
        <w:rPr>
          <w:rFonts w:ascii="Times New Roman" w:hAnsi="Times New Roman"/>
          <w:sz w:val="24"/>
          <w:szCs w:val="24"/>
        </w:rPr>
        <w:t>.</w:t>
      </w:r>
      <w:proofErr w:type="gramEnd"/>
      <w:r w:rsidRPr="00740F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0F25">
        <w:rPr>
          <w:rFonts w:ascii="Times New Roman" w:hAnsi="Times New Roman"/>
          <w:sz w:val="24"/>
          <w:szCs w:val="24"/>
        </w:rPr>
        <w:t>п</w:t>
      </w:r>
      <w:proofErr w:type="gramEnd"/>
      <w:r w:rsidRPr="00740F25">
        <w:rPr>
          <w:rFonts w:ascii="Times New Roman" w:hAnsi="Times New Roman"/>
          <w:sz w:val="24"/>
          <w:szCs w:val="24"/>
        </w:rPr>
        <w:t>роф. образования. — М., 2014.</w:t>
      </w:r>
    </w:p>
    <w:p w:rsidR="00740F25" w:rsidRPr="00740F25" w:rsidRDefault="00740F25" w:rsidP="00740F25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40F25">
        <w:rPr>
          <w:rFonts w:ascii="Times New Roman" w:hAnsi="Times New Roman"/>
          <w:i/>
          <w:iCs/>
          <w:sz w:val="24"/>
          <w:szCs w:val="24"/>
        </w:rPr>
        <w:t>Косолапова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В</w:t>
      </w:r>
      <w:r w:rsidRPr="00740F25">
        <w:rPr>
          <w:rFonts w:ascii="Times New Roman" w:hAnsi="Times New Roman"/>
          <w:sz w:val="24"/>
          <w:szCs w:val="24"/>
        </w:rPr>
        <w:t xml:space="preserve">., </w:t>
      </w:r>
      <w:r w:rsidRPr="00740F25">
        <w:rPr>
          <w:rFonts w:ascii="Times New Roman" w:hAnsi="Times New Roman"/>
          <w:i/>
          <w:iCs/>
          <w:sz w:val="24"/>
          <w:szCs w:val="24"/>
        </w:rPr>
        <w:t>Прокопенко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А</w:t>
      </w:r>
      <w:r w:rsidRPr="00740F25">
        <w:rPr>
          <w:rFonts w:ascii="Times New Roman" w:hAnsi="Times New Roman"/>
          <w:sz w:val="24"/>
          <w:szCs w:val="24"/>
        </w:rPr>
        <w:t xml:space="preserve">., </w:t>
      </w:r>
      <w:r w:rsidRPr="00740F25">
        <w:rPr>
          <w:rFonts w:ascii="Times New Roman" w:hAnsi="Times New Roman"/>
          <w:i/>
          <w:iCs/>
          <w:sz w:val="24"/>
          <w:szCs w:val="24"/>
        </w:rPr>
        <w:t>Побежимова Е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Л</w:t>
      </w:r>
      <w:r w:rsidRPr="00740F25">
        <w:rPr>
          <w:rFonts w:ascii="Times New Roman" w:hAnsi="Times New Roman"/>
          <w:sz w:val="24"/>
          <w:szCs w:val="24"/>
        </w:rPr>
        <w:t>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740F25">
        <w:rPr>
          <w:rFonts w:ascii="Times New Roman" w:hAnsi="Times New Roman"/>
          <w:sz w:val="24"/>
          <w:szCs w:val="24"/>
        </w:rPr>
        <w:t>.</w:t>
      </w:r>
      <w:proofErr w:type="gramEnd"/>
      <w:r w:rsidRPr="00740F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0F25">
        <w:rPr>
          <w:rFonts w:ascii="Times New Roman" w:hAnsi="Times New Roman"/>
          <w:sz w:val="24"/>
          <w:szCs w:val="24"/>
        </w:rPr>
        <w:t>п</w:t>
      </w:r>
      <w:proofErr w:type="gramEnd"/>
      <w:r w:rsidRPr="00740F25">
        <w:rPr>
          <w:rFonts w:ascii="Times New Roman" w:hAnsi="Times New Roman"/>
          <w:sz w:val="24"/>
          <w:szCs w:val="24"/>
        </w:rPr>
        <w:t>роф. образования. — М., 2014.</w:t>
      </w:r>
    </w:p>
    <w:p w:rsidR="00740F25" w:rsidRPr="00740F25" w:rsidRDefault="00740F25" w:rsidP="00740F25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40F25">
        <w:rPr>
          <w:rFonts w:ascii="Times New Roman" w:hAnsi="Times New Roman"/>
          <w:i/>
          <w:iCs/>
          <w:sz w:val="24"/>
          <w:szCs w:val="24"/>
        </w:rPr>
        <w:lastRenderedPageBreak/>
        <w:t>Косолапова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В</w:t>
      </w:r>
      <w:r w:rsidRPr="00740F25">
        <w:rPr>
          <w:rFonts w:ascii="Times New Roman" w:hAnsi="Times New Roman"/>
          <w:sz w:val="24"/>
          <w:szCs w:val="24"/>
        </w:rPr>
        <w:t xml:space="preserve">., </w:t>
      </w:r>
      <w:r w:rsidRPr="00740F25">
        <w:rPr>
          <w:rFonts w:ascii="Times New Roman" w:hAnsi="Times New Roman"/>
          <w:i/>
          <w:iCs/>
          <w:sz w:val="24"/>
          <w:szCs w:val="24"/>
        </w:rPr>
        <w:t>Прокопенко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А</w:t>
      </w:r>
      <w:r w:rsidRPr="00740F25">
        <w:rPr>
          <w:rFonts w:ascii="Times New Roman" w:hAnsi="Times New Roman"/>
          <w:sz w:val="24"/>
          <w:szCs w:val="24"/>
        </w:rPr>
        <w:t xml:space="preserve">., </w:t>
      </w:r>
      <w:r w:rsidRPr="00740F25">
        <w:rPr>
          <w:rFonts w:ascii="Times New Roman" w:hAnsi="Times New Roman"/>
          <w:i/>
          <w:iCs/>
          <w:sz w:val="24"/>
          <w:szCs w:val="24"/>
        </w:rPr>
        <w:t>Побежимова Е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Л</w:t>
      </w:r>
      <w:r w:rsidRPr="00740F25">
        <w:rPr>
          <w:rFonts w:ascii="Times New Roman" w:hAnsi="Times New Roman"/>
          <w:sz w:val="24"/>
          <w:szCs w:val="24"/>
        </w:rPr>
        <w:t>. Безопасность жизнедеятельности: электронное приложение к учебнику для учреждений сред</w:t>
      </w:r>
      <w:proofErr w:type="gramStart"/>
      <w:r w:rsidRPr="00740F25">
        <w:rPr>
          <w:rFonts w:ascii="Times New Roman" w:hAnsi="Times New Roman"/>
          <w:sz w:val="24"/>
          <w:szCs w:val="24"/>
        </w:rPr>
        <w:t>.</w:t>
      </w:r>
      <w:proofErr w:type="gramEnd"/>
      <w:r w:rsidRPr="00740F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0F25">
        <w:rPr>
          <w:rFonts w:ascii="Times New Roman" w:hAnsi="Times New Roman"/>
          <w:sz w:val="24"/>
          <w:szCs w:val="24"/>
        </w:rPr>
        <w:t>п</w:t>
      </w:r>
      <w:proofErr w:type="gramEnd"/>
      <w:r w:rsidRPr="00740F25">
        <w:rPr>
          <w:rFonts w:ascii="Times New Roman" w:hAnsi="Times New Roman"/>
          <w:sz w:val="24"/>
          <w:szCs w:val="24"/>
        </w:rPr>
        <w:t>роф. образования. — М., 2014.</w:t>
      </w:r>
    </w:p>
    <w:p w:rsidR="00740F25" w:rsidRPr="00740F25" w:rsidRDefault="00740F25" w:rsidP="00740F25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40F25">
        <w:rPr>
          <w:rFonts w:ascii="Times New Roman" w:hAnsi="Times New Roman"/>
          <w:i/>
          <w:iCs/>
          <w:sz w:val="24"/>
          <w:szCs w:val="24"/>
        </w:rPr>
        <w:t>Косолапова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В</w:t>
      </w:r>
      <w:r w:rsidRPr="00740F25">
        <w:rPr>
          <w:rFonts w:ascii="Times New Roman" w:hAnsi="Times New Roman"/>
          <w:sz w:val="24"/>
          <w:szCs w:val="24"/>
        </w:rPr>
        <w:t xml:space="preserve">., </w:t>
      </w:r>
      <w:r w:rsidRPr="00740F25">
        <w:rPr>
          <w:rFonts w:ascii="Times New Roman" w:hAnsi="Times New Roman"/>
          <w:i/>
          <w:iCs/>
          <w:sz w:val="24"/>
          <w:szCs w:val="24"/>
        </w:rPr>
        <w:t>Прокопенко Н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А</w:t>
      </w:r>
      <w:r w:rsidRPr="00740F25">
        <w:rPr>
          <w:rFonts w:ascii="Times New Roman" w:hAnsi="Times New Roman"/>
          <w:sz w:val="24"/>
          <w:szCs w:val="24"/>
        </w:rPr>
        <w:t xml:space="preserve">., </w:t>
      </w:r>
      <w:r w:rsidRPr="00740F25">
        <w:rPr>
          <w:rFonts w:ascii="Times New Roman" w:hAnsi="Times New Roman"/>
          <w:i/>
          <w:iCs/>
          <w:sz w:val="24"/>
          <w:szCs w:val="24"/>
        </w:rPr>
        <w:t>Побежимова Е</w:t>
      </w:r>
      <w:r w:rsidRPr="00740F25">
        <w:rPr>
          <w:rFonts w:ascii="Times New Roman" w:hAnsi="Times New Roman"/>
          <w:sz w:val="24"/>
          <w:szCs w:val="24"/>
        </w:rPr>
        <w:t xml:space="preserve">. </w:t>
      </w:r>
      <w:r w:rsidRPr="00740F25">
        <w:rPr>
          <w:rFonts w:ascii="Times New Roman" w:hAnsi="Times New Roman"/>
          <w:i/>
          <w:iCs/>
          <w:sz w:val="24"/>
          <w:szCs w:val="24"/>
        </w:rPr>
        <w:t>Л</w:t>
      </w:r>
      <w:r w:rsidRPr="00740F25">
        <w:rPr>
          <w:rFonts w:ascii="Times New Roman" w:hAnsi="Times New Roman"/>
          <w:sz w:val="24"/>
          <w:szCs w:val="24"/>
        </w:rPr>
        <w:t>. Безопасность жизнедеятельности: электронный учебно-методический комплекс для учреждений сред</w:t>
      </w:r>
      <w:proofErr w:type="gramStart"/>
      <w:r w:rsidRPr="00740F25">
        <w:rPr>
          <w:rFonts w:ascii="Times New Roman" w:hAnsi="Times New Roman"/>
          <w:sz w:val="24"/>
          <w:szCs w:val="24"/>
        </w:rPr>
        <w:t>.</w:t>
      </w:r>
      <w:proofErr w:type="gramEnd"/>
      <w:r w:rsidRPr="00740F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0F25">
        <w:rPr>
          <w:rFonts w:ascii="Times New Roman" w:hAnsi="Times New Roman"/>
          <w:sz w:val="24"/>
          <w:szCs w:val="24"/>
        </w:rPr>
        <w:t>п</w:t>
      </w:r>
      <w:proofErr w:type="gramEnd"/>
      <w:r w:rsidRPr="00740F25">
        <w:rPr>
          <w:rFonts w:ascii="Times New Roman" w:hAnsi="Times New Roman"/>
          <w:sz w:val="24"/>
          <w:szCs w:val="24"/>
        </w:rPr>
        <w:t>роф. образования. — М., 2014.</w:t>
      </w:r>
    </w:p>
    <w:p w:rsidR="00740F25" w:rsidRPr="00740F25" w:rsidRDefault="00740F25" w:rsidP="00740F25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0F25">
        <w:rPr>
          <w:rFonts w:ascii="Times New Roman" w:hAnsi="Times New Roman"/>
          <w:i/>
          <w:iCs/>
          <w:sz w:val="24"/>
          <w:szCs w:val="24"/>
        </w:rPr>
        <w:t>Микрюков</w:t>
      </w:r>
      <w:proofErr w:type="spellEnd"/>
      <w:r w:rsidRPr="00740F25"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740F25">
        <w:rPr>
          <w:rFonts w:ascii="Times New Roman" w:hAnsi="Times New Roman"/>
          <w:sz w:val="24"/>
          <w:szCs w:val="24"/>
        </w:rPr>
        <w:t>.</w:t>
      </w:r>
      <w:r w:rsidRPr="00740F25">
        <w:rPr>
          <w:rFonts w:ascii="Times New Roman" w:hAnsi="Times New Roman"/>
          <w:i/>
          <w:iCs/>
          <w:sz w:val="24"/>
          <w:szCs w:val="24"/>
        </w:rPr>
        <w:t>Ю</w:t>
      </w:r>
      <w:r w:rsidRPr="00740F25">
        <w:rPr>
          <w:rFonts w:ascii="Times New Roman" w:hAnsi="Times New Roman"/>
          <w:sz w:val="24"/>
          <w:szCs w:val="24"/>
        </w:rPr>
        <w:t>. Безопасность жизнедеятельности: учебник для студентов сред</w:t>
      </w:r>
      <w:proofErr w:type="gramStart"/>
      <w:r w:rsidRPr="00740F25">
        <w:rPr>
          <w:rFonts w:ascii="Times New Roman" w:hAnsi="Times New Roman"/>
          <w:sz w:val="24"/>
          <w:szCs w:val="24"/>
        </w:rPr>
        <w:t>.</w:t>
      </w:r>
      <w:proofErr w:type="gramEnd"/>
      <w:r w:rsidRPr="00740F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0F25">
        <w:rPr>
          <w:rFonts w:ascii="Times New Roman" w:hAnsi="Times New Roman"/>
          <w:sz w:val="24"/>
          <w:szCs w:val="24"/>
        </w:rPr>
        <w:t>п</w:t>
      </w:r>
      <w:proofErr w:type="gramEnd"/>
      <w:r w:rsidRPr="00740F25">
        <w:rPr>
          <w:rFonts w:ascii="Times New Roman" w:hAnsi="Times New Roman"/>
          <w:sz w:val="24"/>
          <w:szCs w:val="24"/>
        </w:rPr>
        <w:t>роф. образования. — М., 2014.</w:t>
      </w:r>
    </w:p>
    <w:p w:rsidR="00740F25" w:rsidRPr="00740F25" w:rsidRDefault="00740F25" w:rsidP="00740F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F25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</w:p>
    <w:p w:rsidR="00740F25" w:rsidRPr="00740F25" w:rsidRDefault="00740F25" w:rsidP="00740F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0F25">
        <w:rPr>
          <w:rFonts w:ascii="Times New Roman" w:hAnsi="Times New Roman" w:cs="Times New Roman"/>
          <w:sz w:val="24"/>
          <w:szCs w:val="24"/>
        </w:rPr>
        <w:t>Федерации Федеральный закон от 8 августа 2001 г. № 134-ФЗ «О защите прав юридических лиц и индивидуальных предпринимателей при проведении государственного контроля (надзора)», приказ Минздрава России от 17 июля 2002 г. № 965 «О порядке проведения мероприятий по контролю при осуществлении государственного санитарно-эпидемиологического надзора» и другие.</w:t>
      </w:r>
    </w:p>
    <w:p w:rsidR="00740F25" w:rsidRPr="00740F25" w:rsidRDefault="00740F25" w:rsidP="00740F25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Интернет-ресурсы.</w:t>
      </w:r>
    </w:p>
    <w:p w:rsidR="00740F25" w:rsidRPr="00740F25" w:rsidRDefault="00740F25" w:rsidP="00740F25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mchs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 (сайт МЧС РФ).</w:t>
      </w:r>
    </w:p>
    <w:p w:rsidR="00740F25" w:rsidRPr="00740F25" w:rsidRDefault="00740F25" w:rsidP="00740F25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mvd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 (сайт МВД РФ).</w:t>
      </w:r>
    </w:p>
    <w:p w:rsidR="00740F25" w:rsidRPr="00740F25" w:rsidRDefault="00740F25" w:rsidP="00740F25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fsb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 (сайт ФСБ РФ).</w:t>
      </w:r>
    </w:p>
    <w:p w:rsidR="00740F25" w:rsidRPr="00740F25" w:rsidRDefault="00740F25" w:rsidP="00740F25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dic</w:t>
      </w:r>
      <w:proofErr w:type="spellEnd"/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academic. </w:t>
      </w:r>
      <w:proofErr w:type="spellStart"/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740F25">
        <w:rPr>
          <w:rFonts w:ascii="Times New Roman" w:hAnsi="Times New Roman"/>
          <w:color w:val="000000"/>
          <w:sz w:val="24"/>
          <w:szCs w:val="24"/>
        </w:rPr>
        <w:t>Академик</w:t>
      </w:r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40F25">
        <w:rPr>
          <w:rFonts w:ascii="Times New Roman" w:hAnsi="Times New Roman"/>
          <w:color w:val="000000"/>
          <w:sz w:val="24"/>
          <w:szCs w:val="24"/>
        </w:rPr>
        <w:t>Словари</w:t>
      </w:r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40F25">
        <w:rPr>
          <w:rFonts w:ascii="Times New Roman" w:hAnsi="Times New Roman"/>
          <w:color w:val="000000"/>
          <w:sz w:val="24"/>
          <w:szCs w:val="24"/>
        </w:rPr>
        <w:t>и</w:t>
      </w:r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40F25">
        <w:rPr>
          <w:rFonts w:ascii="Times New Roman" w:hAnsi="Times New Roman"/>
          <w:color w:val="000000"/>
          <w:sz w:val="24"/>
          <w:szCs w:val="24"/>
        </w:rPr>
        <w:t>энциклопедии</w:t>
      </w:r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740F25" w:rsidRPr="00740F25" w:rsidRDefault="00740F25" w:rsidP="00740F25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booksgid</w:t>
      </w:r>
      <w:proofErr w:type="spellEnd"/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com</w:t>
      </w:r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Воок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Gid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740F25">
        <w:rPr>
          <w:rFonts w:ascii="Times New Roman" w:hAnsi="Times New Roman"/>
          <w:color w:val="000000"/>
          <w:sz w:val="24"/>
          <w:szCs w:val="24"/>
        </w:rPr>
        <w:t>Электронная</w:t>
      </w:r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40F25">
        <w:rPr>
          <w:rFonts w:ascii="Times New Roman" w:hAnsi="Times New Roman"/>
          <w:color w:val="000000"/>
          <w:sz w:val="24"/>
          <w:szCs w:val="24"/>
        </w:rPr>
        <w:t>библиотека</w:t>
      </w:r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).</w:t>
      </w:r>
      <w:proofErr w:type="gramEnd"/>
    </w:p>
    <w:p w:rsidR="00740F25" w:rsidRPr="00740F25" w:rsidRDefault="00740F25" w:rsidP="00740F25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globalteka</w:t>
      </w:r>
      <w:proofErr w:type="spellEnd"/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/index</w:t>
      </w:r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>html</w:t>
      </w:r>
      <w:proofErr w:type="gram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Глобалтека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40F25">
        <w:rPr>
          <w:rFonts w:ascii="Times New Roman" w:hAnsi="Times New Roman"/>
          <w:color w:val="000000"/>
          <w:sz w:val="24"/>
          <w:szCs w:val="24"/>
        </w:rPr>
        <w:t>Глобальная библиотека научных ресурсов).</w:t>
      </w:r>
    </w:p>
    <w:p w:rsidR="00740F25" w:rsidRPr="00740F25" w:rsidRDefault="00740F25" w:rsidP="00740F25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window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740F25" w:rsidRPr="00740F25" w:rsidRDefault="00740F25" w:rsidP="00740F25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iprbookshop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 xml:space="preserve"> (Электронно-библиотечная система </w:t>
      </w:r>
      <w:proofErr w:type="spellStart"/>
      <w:r w:rsidRPr="00740F25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740F25">
        <w:rPr>
          <w:rFonts w:ascii="Times New Roman" w:hAnsi="Times New Roman"/>
          <w:color w:val="000000"/>
          <w:sz w:val="24"/>
          <w:szCs w:val="24"/>
        </w:rPr>
        <w:t>).</w:t>
      </w:r>
    </w:p>
    <w:p w:rsidR="00740F25" w:rsidRPr="00740F25" w:rsidRDefault="00740F25" w:rsidP="00740F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F25" w:rsidRPr="00740F25" w:rsidRDefault="00740F25" w:rsidP="00740F25">
      <w:pPr>
        <w:rPr>
          <w:rFonts w:ascii="Times New Roman" w:hAnsi="Times New Roman" w:cs="Times New Roman"/>
          <w:b/>
          <w:sz w:val="24"/>
          <w:szCs w:val="24"/>
        </w:rPr>
      </w:pPr>
    </w:p>
    <w:p w:rsidR="00740F25" w:rsidRPr="00740F25" w:rsidRDefault="00740F25" w:rsidP="00740F25">
      <w:pPr>
        <w:rPr>
          <w:rFonts w:ascii="Times New Roman" w:hAnsi="Times New Roman" w:cs="Times New Roman"/>
          <w:sz w:val="24"/>
          <w:szCs w:val="24"/>
        </w:rPr>
      </w:pPr>
    </w:p>
    <w:p w:rsidR="00740F25" w:rsidRPr="00740F25" w:rsidRDefault="00740F25" w:rsidP="00740F25">
      <w:pPr>
        <w:rPr>
          <w:rFonts w:ascii="Times New Roman" w:hAnsi="Times New Roman" w:cs="Times New Roman"/>
          <w:sz w:val="24"/>
          <w:szCs w:val="24"/>
        </w:rPr>
      </w:pPr>
    </w:p>
    <w:p w:rsidR="00740F25" w:rsidRPr="00740F25" w:rsidRDefault="00740F25" w:rsidP="00740F25">
      <w:pPr>
        <w:rPr>
          <w:rFonts w:ascii="Times New Roman" w:hAnsi="Times New Roman" w:cs="Times New Roman"/>
          <w:i/>
          <w:sz w:val="24"/>
          <w:szCs w:val="24"/>
        </w:rPr>
      </w:pPr>
    </w:p>
    <w:p w:rsidR="0047151D" w:rsidRPr="00740F25" w:rsidRDefault="0047151D" w:rsidP="00740F25">
      <w:pPr>
        <w:rPr>
          <w:rFonts w:ascii="Times New Roman" w:hAnsi="Times New Roman" w:cs="Times New Roman"/>
          <w:sz w:val="24"/>
          <w:szCs w:val="24"/>
        </w:rPr>
      </w:pPr>
    </w:p>
    <w:sectPr w:rsidR="0047151D" w:rsidRPr="00740F25" w:rsidSect="0047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547"/>
    <w:multiLevelType w:val="multilevel"/>
    <w:tmpl w:val="976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63B9F"/>
    <w:multiLevelType w:val="multilevel"/>
    <w:tmpl w:val="E3EA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7ADA"/>
    <w:multiLevelType w:val="multilevel"/>
    <w:tmpl w:val="A05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07428"/>
    <w:multiLevelType w:val="hybridMultilevel"/>
    <w:tmpl w:val="C44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8528EE"/>
    <w:multiLevelType w:val="hybridMultilevel"/>
    <w:tmpl w:val="B706CE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25"/>
    <w:rsid w:val="0047151D"/>
    <w:rsid w:val="0074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абзац"/>
    <w:rsid w:val="00740F25"/>
    <w:pPr>
      <w:spacing w:after="0" w:line="264" w:lineRule="auto"/>
      <w:ind w:firstLine="567"/>
      <w:jc w:val="both"/>
    </w:pPr>
    <w:rPr>
      <w:rFonts w:ascii="HeliosCond" w:eastAsia="Times New Roman" w:hAnsi="HeliosCond" w:cs="HeliosCond"/>
      <w:sz w:val="26"/>
      <w:szCs w:val="26"/>
      <w:lang w:eastAsia="ru-RU"/>
    </w:rPr>
  </w:style>
  <w:style w:type="paragraph" w:customStyle="1" w:styleId="1">
    <w:name w:val="Абзац списка1"/>
    <w:basedOn w:val="a"/>
    <w:rsid w:val="00740F2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ot.ru/funktsii-komite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ot.ru/zadachi-prava-komis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ot.ru/tipovoe-polozhenie-komiss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tot.ru/prikaz-sozdanii-komiteta/" TargetMode="External"/><Relationship Id="rId10" Type="http://schemas.openxmlformats.org/officeDocument/2006/relationships/hyperlink" Target="https://clubtk.ru/docs/kodeks/trudovoy/paper/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ubtk.ru/docs/kodeks/trudovoy/paper/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1491</Words>
  <Characters>8499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2020-11-02T05:58:00Z</dcterms:created>
  <dcterms:modified xsi:type="dcterms:W3CDTF">2020-11-02T06:03:00Z</dcterms:modified>
</cp:coreProperties>
</file>