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47" w:rsidRDefault="00A710A1" w:rsidP="00A71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4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006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 группа М-20 05.11.2020</w:t>
      </w:r>
    </w:p>
    <w:p w:rsidR="00A710A1" w:rsidRPr="00500647" w:rsidRDefault="00A710A1" w:rsidP="00A71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647"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A710A1" w:rsidRPr="00500647" w:rsidRDefault="00A710A1" w:rsidP="00A710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Тема 6/26  Обеспечение военной безопасности государства</w:t>
      </w:r>
    </w:p>
    <w:p w:rsidR="00F5251C" w:rsidRPr="00500647" w:rsidRDefault="00A710A1" w:rsidP="00A710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Занятие 26 История создания Вооруженных сил Российской Федерации </w:t>
      </w:r>
    </w:p>
    <w:p w:rsidR="00A710A1" w:rsidRPr="00A710A1" w:rsidRDefault="00A710A1" w:rsidP="00A710A1">
      <w:pPr>
        <w:spacing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 Вооруженных Сил России</w:t>
      </w:r>
    </w:p>
    <w:p w:rsidR="00A710A1" w:rsidRPr="00A710A1" w:rsidRDefault="00A710A1" w:rsidP="00A7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первой половине XIII в.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дружины отдельных феодальных княжеств Руси не смогли оказать достойного и действенного сопротивления организованным и многочисленным полчищам монголо-татар. Несмотря на это, еще и в XIV в. основу ратных сил русских земель по-прежнему составляли княжеские конные дружины. Городские ополчения номинально сохранились, но практически потеряли значение. С образованием централизованного Московского государства возникла и новая военная организация. В XV в. главной воинской силой стало служилое дворянство. Дворянская конница, постепенно заменив княжеские дружины, заняла ведущее место в русском войске.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Вооружение воинов Московского государства до XV в.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составляли мечи, боевые топоры, копья, сабли, палицы, луки, щиты и пр. При осаде и обороне городов широко применяли осадные и метательные орудия. В конце XIV в. появились первые пищали и пушки.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важную роль в укреплении нашего государства и его армии имели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военные реформы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известны военные реформы Ивана IV, Петра I, 1860—1870 гг. и 1905— 1912 гг.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Военные реформы Ивана IV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в середине XVI в. В их ходе были упорядочены системы комплектования и военной службы в поместном войске, организовано централизованное управление армией, создано постоянное стрелецкое войско, артиллерия выделена в самостоятельный род войск, была централизована система снабжения, создана постоянная сторожевая служба на южной границе страны и т. д.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первой четверти XVIII в. Петр I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 военные реформы, в результате которых были: созданы регулярная армия и флот, упразднены существовавшие ранее разнородные воинские формирования и введены однотипные организация и вооружение в пехоте, коннице и артиллерии; введена единая система воинского обучения и воспитания, централизовано военное управление; открыты военные школы для подготовки офицеров; проведены военно-судебные реформы. Эти реформы выдвинули русские армию и флот на одно из первых мест в Европе по организации, вооружению и боевой подготовке.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в России под руководством военного министра Д. А. Милютина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военные реформы 1860—1870 гг.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целью создать массовую армию и ликвидировать военную отсталость страны, выявившуюся в Крымской войне 1853— 1856 гг. Рекрутская повинность была заменена всесословной воинской повинностью. Была создана военно-окружная система управления (15 округов). Было введено новое «Положение о полевом управлении войсками в военное время». Армия была вооружена нарезным стрелковым оружием и артиллерией. Были разработаны и введены в войска новые воинские уставы. Была реорганизована система подготовки офицерских кадров. Были проведены также военно-судебные реформы. Все это способствовало усилению русской армии.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Военные реформы 1905—1912 гг.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после поражения России в русско-японской войне 1904—1905 гг. В их результате были: усилена централизация военного управления; сокращены сроки военной службы; приняты новые программы для военных училищ; приняты новые уставы; внедрены в армию новые образцы артиллерийских орудий; создана корпусная и полевая тяжелая артиллерия, усилены инженерные войска; 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улучшено материальное положение офицерского состава. Все это подняло боеспособность русских армии и флота, хотя и не устранило многих недостатков.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1918 г. была создана Рабоче-крестьянская Красная Армия.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Поначалу она комплектовались на добровольных началах. С расширением масштабов Гражданской войны военная служба стала обязательной. В 1946 г. термин «Красная Армия» был заменен на другой— «Советская Армия». В это понятие входили все виды вооруженных сил, кроме Военно-Морского Флота. Перед распадом Советского Союза его Вооруженные Силы состояли из Ракетных войск стратегического назначения, Сухопутных войск, войск ПВО, Военно-Воздушных Сил, Военно-Морского Флота, а также включали в себя тыл Вооруженных Сил, штабы и войска гражданской обороны, пограничные и внутренние войска и предназначались для выполнения задач, определяемых руководством коммунистической партии, которое осуществляло тогда реальную государственную власть в стране.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pt;height:24pt"/>
        </w:pict>
      </w:r>
      <w:r w:rsidRPr="00500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Вооруженные Силы Российской Федерации были образованы 7 мая 1992 г. указом Президента Российской Федерации.</w:t>
      </w:r>
    </w:p>
    <w:p w:rsidR="00A710A1" w:rsidRPr="00A710A1" w:rsidRDefault="00A710A1" w:rsidP="00A71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рамках военной реформы проводится их структурная реорганизация, обусловленная изменением политических задач и экономических условий.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0A1" w:rsidRPr="00A710A1" w:rsidRDefault="00A710A1" w:rsidP="00A710A1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A710A1" w:rsidRPr="00A710A1" w:rsidRDefault="00A710A1" w:rsidP="00A7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0A1" w:rsidRPr="00A710A1" w:rsidRDefault="00A710A1" w:rsidP="00A710A1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наиболее известные военные реформы, проведенные в России.</w:t>
      </w:r>
    </w:p>
    <w:p w:rsidR="00A710A1" w:rsidRPr="00A710A1" w:rsidRDefault="00A710A1" w:rsidP="00A710A1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заключалась военная реформа Ивана Грозного?</w:t>
      </w:r>
    </w:p>
    <w:p w:rsidR="00A710A1" w:rsidRPr="00A710A1" w:rsidRDefault="00A710A1" w:rsidP="00A710A1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какой целью была проведена реформа армии при Петре I?</w:t>
      </w:r>
    </w:p>
    <w:p w:rsidR="00A710A1" w:rsidRPr="00A710A1" w:rsidRDefault="00A710A1" w:rsidP="00A710A1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Какими причинами были вызваны военные реформы в России во второй половине XIX в.?</w:t>
      </w:r>
    </w:p>
    <w:p w:rsidR="00A710A1" w:rsidRPr="00500647" w:rsidRDefault="00A710A1" w:rsidP="00A710A1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Какими факторами обусловлена необходимость проведения военной реформы в Российской Федерации в настоящее время?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реформы в истории России по созданию современных Вооруженных сил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18 апреля 1242г. Александр Невский. (Чудское озеро).</w:t>
      </w: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br/>
        <w:t>21 сентября 1380 г Дмитрий Донской.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--- Развитие и становление Вооруженных Сил России, их предназначение неразрывно связаны с развитием Российского государства, его общественным строем, экономикой и политикой, проводимой в интересах защиты государства от внешней агрессии.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зарождения в нашем Отечестве новой военной организации приходятся на период правления Ивана III Великого.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Иван Грозный.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1550 – 1571гг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проведения реформ.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Ивана III по созданию сильной военной организации продолжил Иван IV, создавший крупную по численности армию в Европе, 250-300 тыс. человек (около 3% от населения России того времени). Иван Грозный положил начало реформам Указом от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октября 1550 года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 дата предполагается в качестве Дня создания Российской армии.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Основное содержание реформы:</w:t>
      </w:r>
    </w:p>
    <w:p w:rsidR="00A710A1" w:rsidRPr="00A710A1" w:rsidRDefault="00A710A1" w:rsidP="00A710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комплектования поместного войска;</w:t>
      </w:r>
    </w:p>
    <w:p w:rsidR="00A710A1" w:rsidRPr="00A710A1" w:rsidRDefault="00A710A1" w:rsidP="00A710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централизованного управления и снабжения армии;</w:t>
      </w:r>
    </w:p>
    <w:p w:rsidR="00A710A1" w:rsidRPr="00A710A1" w:rsidRDefault="00A710A1" w:rsidP="00A710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постоянного стрелецкого войска и сторожевой службы на южной границе;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Поместное войско,</w:t>
      </w: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дворянская конница, составлявшая основной род русского войска 15-17 веков, имело характер ополчения. В организационном отношении делилось на сотни.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Реорганизовано Петром I в 1701 году в регулярные полки драгун.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Стрелецкое войско -</w:t>
      </w: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постоянное войско в Русском государстве. Организационно вначале состояло из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приборов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(отрядов), приказов (по 500-1000 человек). В период 1632 – 1634 гг. века было реорганизовано в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полки “нового строя”.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полки нового строя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вытесняли старое войско. К 1680 г. полки нового строя составляли 67% всего войска, в них числилось 90 тыс. человек.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полки носили уже черты регулярного войска, они разделялись на роты, был определен порядок назначения офицерских чинов, с личным составом проводились строевые и тактические занятия.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Итак, каково содержание реформ Ивана Грозного?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Основное содержание реформы:</w:t>
      </w:r>
    </w:p>
    <w:p w:rsidR="00A710A1" w:rsidRPr="00A710A1" w:rsidRDefault="00A710A1" w:rsidP="00A710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комплектования поместного войска;</w:t>
      </w:r>
    </w:p>
    <w:p w:rsidR="00A710A1" w:rsidRPr="00A710A1" w:rsidRDefault="00A710A1" w:rsidP="00A710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централизованного управления и снабжения армии;</w:t>
      </w:r>
    </w:p>
    <w:p w:rsidR="00A710A1" w:rsidRPr="00A710A1" w:rsidRDefault="00A710A1" w:rsidP="00A710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постоянного стрелецкого войска и сторожевой службы на южной границе.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результат этой реформы?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Расформированы по указу Петра I в начале 18-го века.</w:t>
      </w:r>
    </w:p>
    <w:p w:rsidR="00A710A1" w:rsidRPr="00A710A1" w:rsidRDefault="00500647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</w:t>
      </w:r>
      <w:r w:rsidR="00A710A1"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Реформы Петра I.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1701 – 1711г.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Основное содержание реформы:</w:t>
      </w:r>
    </w:p>
    <w:p w:rsidR="00A710A1" w:rsidRPr="00A710A1" w:rsidRDefault="00A710A1" w:rsidP="00A710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рекрутского набора;</w:t>
      </w:r>
    </w:p>
    <w:p w:rsidR="00A710A1" w:rsidRPr="00A710A1" w:rsidRDefault="00A710A1" w:rsidP="00A710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регулярной армии;</w:t>
      </w:r>
    </w:p>
    <w:p w:rsidR="00A710A1" w:rsidRPr="00A710A1" w:rsidRDefault="00A710A1" w:rsidP="00A710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 обучение;</w:t>
      </w:r>
    </w:p>
    <w:p w:rsidR="00A710A1" w:rsidRPr="00A710A1" w:rsidRDefault="00A710A1" w:rsidP="00A710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русского флота.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Петра I начались после поражения русских войск под Нарвой от шведской армии. Тогда русская армия потеряла более 6 тыс. человек, а стрелецкие полки и дворянская конница показали свою беспомощность. Петр ввел новую систему комплектования войск. Это были в полном смысле регулярные войска.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вспомнит, по какой причине Петр I расформировал стрелецкое войско? Основная причина - в бунте стрельцов из-за уменьшение им денежного довольствия, и длительностью войн в тот период , а также из-за недовольства по поводу проводимых реформ, которые ущемляли права стрельцов..</w:t>
      </w:r>
    </w:p>
    <w:p w:rsidR="00A710A1" w:rsidRPr="00A710A1" w:rsidRDefault="00500647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A710A1" w:rsidRPr="00A710A1" w:rsidRDefault="00500647" w:rsidP="0050064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lastRenderedPageBreak/>
        <w:t xml:space="preserve"> </w:t>
      </w:r>
      <w:r w:rsidR="00A710A1"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Рекрутский набор.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--10-20 крестьянских дворов по жребию поставляли одного человека на пожизненную военную службу</w:t>
      </w: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самым Петр I увеличил численность армии. Кроме рекрутов, были еще и “охочие люди” из числа лично свободных подданных различных званий.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--Для проведения наборов, комплектования частей, обучения рекрутов в селе Преображенское была учреждена комиссия во главе с Федором Головиным и Вейде (вместе с ними работал Иван Суворов – дед будущего полководца). В итоге было создано 27 пехотных и 2 драгунских полка. 25 июня 1700 года в селе Преображенском состоялась торжественная передача первых 14 полков командирам дивизий.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--Этот день принят русской военно-исторической наукой как дата учреждения регулярной армии России (официально подтверждено при Николае I в “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Хронике Российской Императорской армии 1852 года ”).</w:t>
      </w:r>
      <w:r w:rsidRPr="00500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делами, касающимися армии, стал ведать Правительственный сенат и подчинённая ему Военная коллегия ( прообраз министерства обороны ).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--В сравнении с западными армиями, где комплектование проходило по наемно-вербовочному типу, в русской армии был однородный национальный состав.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Военное обучение.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 обучение при Петре проводилось не по ратному обучению, а “артикулу”, по единому строевому уставу. Были составлены два уставных документа: “</w:t>
      </w:r>
      <w:r w:rsidRPr="00A71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Ротные пехотные чины”</w:t>
      </w:r>
      <w:r w:rsidRPr="005006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 “</w:t>
      </w:r>
      <w:r w:rsidRPr="00A71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Статьи воинские, как надлежит солдату в житии себя держать, в строю и учении как обходиться”.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--Большое значение придавалось воспитанию в армии войскового товарищества и поддержанию твердой дисциплины.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“Всякий начальный человек и солдат должен и обязан товарища своего от неприятеля выручать, пушечный снаряд оборонять и знамя свое, елико возможно, боронять так коль ему люб живот и честь его”,-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говорится в “Воинских статьях”.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--Для поощрения отличившихся в бою Петр I ввел ордена и медали. Их получали не только генералы и офицеры, но и солдаты.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российский орден – святого Андрея Первозванного- был учрежден в 1698 году. Награду №1 получил генерал-адмирал Федор Андреевич Головин 10 марта 1699 году. Сам Петр I получил награду под №7 в 1703 году за взятие шведских кораблей “Астрильд” и “Гедан”.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заслугой Петра I стало создание русского флота на Балтике. Это позволило России заявить о себе еще как о морской державе.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Итак, реформы Петра I это :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Основное содержание реформы:</w:t>
      </w:r>
    </w:p>
    <w:p w:rsidR="00A710A1" w:rsidRPr="00A710A1" w:rsidRDefault="00A710A1" w:rsidP="00A710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рекрутского набора;</w:t>
      </w:r>
    </w:p>
    <w:p w:rsidR="00A710A1" w:rsidRPr="00A710A1" w:rsidRDefault="00A710A1" w:rsidP="00A710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регулярной армии;</w:t>
      </w:r>
    </w:p>
    <w:p w:rsidR="00A710A1" w:rsidRPr="00A710A1" w:rsidRDefault="00A710A1" w:rsidP="00A710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 обучение;</w:t>
      </w:r>
    </w:p>
    <w:p w:rsidR="00A710A1" w:rsidRPr="00A710A1" w:rsidRDefault="00A710A1" w:rsidP="00A710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русского флота.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июня 1709 г. Полтавское сражение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9 августа 1714г. мыс Гантун.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24 декабря 1780г. крепость Измаил,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11 сентября 1790г. победа русской эскадры Ф.Ф Ушакова.,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lastRenderedPageBreak/>
        <w:t>8 сентября 1812г. День Бородинского сражения М.И. Кутузова.,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1 декабря 1853г мыс Синоп эскадра П.С. Нахимова.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Екатерине II</w:t>
      </w:r>
      <w:r w:rsidRP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продолжилось совершенствование вооруженных сил.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в реформе:</w:t>
      </w:r>
    </w:p>
    <w:p w:rsidR="00A710A1" w:rsidRPr="00A710A1" w:rsidRDefault="00A710A1" w:rsidP="00A710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военного министерства;</w:t>
      </w:r>
    </w:p>
    <w:p w:rsidR="00A710A1" w:rsidRPr="00A710A1" w:rsidRDefault="00A710A1" w:rsidP="00A710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тактика ведения боевых действий.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позволяло быстро перестраивать войска, но реформы Петра I, организация вооруженных сил и управление ими принесли русским войскам немало побед в отдельных сражениях и целых компаниях.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коллегия перестала зависеть от сената и стала превращаться в военное министерство.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Слайд. Милютин.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1864 – 1874 г.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Военная реформа Д.А.Милютина.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Основное содержание реформы:</w:t>
      </w:r>
    </w:p>
    <w:p w:rsidR="00A710A1" w:rsidRPr="00A710A1" w:rsidRDefault="00A710A1" w:rsidP="00A710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мобилизационного запаса на время войны;</w:t>
      </w:r>
    </w:p>
    <w:p w:rsidR="00A710A1" w:rsidRPr="00A710A1" w:rsidRDefault="00A710A1" w:rsidP="00A710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подготовке;</w:t>
      </w:r>
    </w:p>
    <w:p w:rsidR="00A710A1" w:rsidRPr="00A710A1" w:rsidRDefault="00A710A1" w:rsidP="00A710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солдат;</w:t>
      </w:r>
    </w:p>
    <w:p w:rsidR="00A710A1" w:rsidRPr="00A710A1" w:rsidRDefault="00A710A1" w:rsidP="00A710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перевооружение армии.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1861 году на должность военного министра был назначен граф Дмитрий Алексеевич Милютин. По его инициативе была создана особая комиссия по пересмотру рекрутского устава. Комиссия о воинской повинности была подобрана из представителей различных министерств. Главную задачу военных преобразований он видел в том, чтобы в мирное время численность армии была минимальной, а в военное время - максимальной за счет обученного состава. За три года численность войск уменьшилась почти в 2 раза. Проводилась первая демобилизация в армии.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1874 г. был утвержден новый Устав о воинской повинности. По принятому положению воинской повинности подлежали все без исключения лица мужского пола в возрасте 21-40 лет. В “общих основаниях” сказано, что “защита отечества составляет священную обязанность каждого русского гражданина”. Общий срок службы устанавливался в 15 лет, из них 6 лет на действительной службе и 9 лет в запасе, на флоте – 10 лет, из них 7 на действительной службе и 3 года в запасе.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уделялось повышению профессиональной подготовки офицерского состава Расширена сеть специальных военных учебных заведений, а также стала обязательным обучение грамоте солдат.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составной частью преобразований в армии является ее перевооружение. На вооружение была принята нарезная винтовка Мосина калибра 7.62 мм. На вооружение артиллерии поступили орудия с нарезным стволом, что позволило увеличить дальность стрельбы.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перевооружении занял флот, на смену парусному флоту пришел паровой. К концу столетия Россия имела 107 боевых паровых судов различного водоизмещения.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чем состояли реформы Милютина ?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Основное содержание реформы:</w:t>
      </w:r>
    </w:p>
    <w:p w:rsidR="00A710A1" w:rsidRPr="00A710A1" w:rsidRDefault="00A710A1" w:rsidP="00A71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мобилизационного запаса на время войны;</w:t>
      </w:r>
    </w:p>
    <w:p w:rsidR="00A710A1" w:rsidRPr="00A710A1" w:rsidRDefault="00A710A1" w:rsidP="00A71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подготовке;</w:t>
      </w:r>
    </w:p>
    <w:p w:rsidR="00A710A1" w:rsidRPr="00A710A1" w:rsidRDefault="00A710A1" w:rsidP="00A71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солдат;</w:t>
      </w:r>
    </w:p>
    <w:p w:rsidR="00A710A1" w:rsidRPr="00A710A1" w:rsidRDefault="00A710A1" w:rsidP="00A710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перевооружение армии.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Д.А.Милютин вспоминал: “Самые записные враги мои должны были признать, что никогда русская армия не являлась на театр войны так хорошо подготовленной и снабженной”. Это высказывание относится к русско-турецкой войне 1877-1878гг., где проявились положительные стороны проводимых реформ. Главный итог – это возвращение к государственной жизни болгарского народа, несколько веков находившегося под турецким игом. В городе Плевен есть панорама, которая рассказывает о взятии перевала Шипка. Я, посетив панораму, ощутил запах боя, услышал звуки выстрелов, крики ура. Это потрясающее зрелище.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Слайд. Николай II.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реформы:</w:t>
      </w:r>
    </w:p>
    <w:p w:rsidR="00A710A1" w:rsidRPr="00A710A1" w:rsidRDefault="00A710A1" w:rsidP="00A710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усилена централизация военного управления;</w:t>
      </w:r>
    </w:p>
    <w:p w:rsidR="00A710A1" w:rsidRPr="00A710A1" w:rsidRDefault="00A710A1" w:rsidP="00A710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сокращены сроки службы; омоложен офицерский состав;</w:t>
      </w:r>
    </w:p>
    <w:p w:rsidR="00A710A1" w:rsidRPr="00A710A1" w:rsidRDefault="00A710A1" w:rsidP="00A710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новые программы для военных училищ, новые уставы;</w:t>
      </w:r>
    </w:p>
    <w:p w:rsidR="00A710A1" w:rsidRPr="00A710A1" w:rsidRDefault="00A710A1" w:rsidP="00A710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образцы артиллерийских орудий;</w:t>
      </w:r>
    </w:p>
    <w:p w:rsidR="00A710A1" w:rsidRPr="00A710A1" w:rsidRDefault="00A710A1" w:rsidP="00A710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улучшена материальное снабжение.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развития вооруженных сил России были и поражения. Самое горькое – это поражение в русско-японской войне 1904-1905 гг. Япония к войне подготовлена была лучше и, несмотря на героизм и доблесть солдат и матросов, война была проиграна. Каждая неудача влечет за собой кризис, который без дополнительных реформ невозможно преодолеть.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II принял меры к возрождению боевой способности Российских вооруженных сил. Необходимость и своевременность преобразований диктовалась надвигающейся первой мировой войной.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первая мировая война стала для России и ее вооруженных сил еще одной героической и в то же время трагической страницей.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Слайд. В.И. Ленин.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Военная реформа 1917-1918 гг.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Красной Армии началось с реформирования старой армии в декабре 1917 г.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Комиссаров принял декреты;</w:t>
      </w:r>
    </w:p>
    <w:p w:rsidR="00A710A1" w:rsidRPr="00A710A1" w:rsidRDefault="00A710A1" w:rsidP="00A710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отменены воинские чины, звания, отличия;</w:t>
      </w:r>
    </w:p>
    <w:p w:rsidR="00A710A1" w:rsidRPr="00A710A1" w:rsidRDefault="00A710A1" w:rsidP="00A710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отменено единоначалие;</w:t>
      </w:r>
    </w:p>
    <w:p w:rsidR="00A710A1" w:rsidRPr="00A710A1" w:rsidRDefault="00A710A1" w:rsidP="00A710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командиров на общих собраниях;</w:t>
      </w:r>
    </w:p>
    <w:p w:rsidR="00A710A1" w:rsidRPr="00A710A1" w:rsidRDefault="00A710A1" w:rsidP="00A710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выше полкового уровня – на съездах соединений или на совещании комитетов соединений;</w:t>
      </w:r>
    </w:p>
    <w:p w:rsidR="00A710A1" w:rsidRPr="00A710A1" w:rsidRDefault="00A710A1" w:rsidP="00A710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армии на добровольных началах.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январе 1918 г. СНК издал декрет “О создании Рабоче-Крестьянской Красной Армии”. Армия формировалась по принципу добровольности и рекомендаций от войсковых комитетов, партийных и профсоюзных организаций. Верховным руководящим органом становится СНК. Но такой принцип не оправдал себя так, как в частях не было должного порядка. В апреле 1918 перешли от принципа добровольности – к принципу воинской повинности, от выборов командиров – к их назначению. В мае же проводится воинская повинность.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Слайд. Троцкий.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ядром новых вооруженных сил стала Красная Армия. После ряда реорганизаций были восстановлены единоначалие и обязательный характер военной службы. В 1925 г. был принят Закон “Об обязательной военной службе”, а в 1939 г. Закон о всеобщей воинской обязанности. В армии были введены воинские звания, боевые награды, была установлена строгая дисциплина.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обстановка требовала постоянного укрепления и совершенствования вооруженных сил. Надвигалась вторая мировая война. В этих условиях Советское правительство принимало меры по укреплению обороноспособности страны. Численность вооруженных сил неуклонно возрастала: в 1935 г.-903 тыс., в 1938 г. – 1,5 млн. и к началу 1941 г. – 5,7 млн. человек. А скажите, за счет чего выросла численность армии.?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разработка новых образцов боевой техники и вооружения, (танк Т-34, Катюша, штурмовики и др.).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основные победы Великой Отечественной войны можете назвать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 1941-1945 гг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величайшей проверкой способности Вооруженных Сил СССР отстоять независимость страны. В этот период отечественная полководческая школа выдвинула ряд талантливых военачальников - Г.К. Жуков, К.К. Рокосовский, А.М. Василевский, И.С. Конев и др., искусно осуществляющие военные операции, приводящие к разгрому противника.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Слайд.</w:t>
      </w:r>
    </w:p>
    <w:p w:rsidR="00A710A1" w:rsidRPr="00A710A1" w:rsidRDefault="00A710A1" w:rsidP="00A710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декабря 1941 года - День начала контрнаступления советских войск в битве под Москвой.</w:t>
      </w:r>
    </w:p>
    <w:p w:rsidR="00A710A1" w:rsidRPr="00A710A1" w:rsidRDefault="00A710A1" w:rsidP="00A710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06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февраля 1943г.- День разгрома советскими войсками неметско-фашистских войск в Сталинградской битве.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командировке, я был проездом в Волгограде и посетил Мамаев Курган. Мемориал производит неизгладимое впечатление своим масштабом и людским потоком, посещающим этот комплекс.</w:t>
      </w:r>
    </w:p>
    <w:p w:rsidR="00A710A1" w:rsidRPr="00A710A1" w:rsidRDefault="00A710A1" w:rsidP="00A710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августа 1943г. - День разгрома советскими войсками немецко-фашистских войск в Курской битве.</w:t>
      </w:r>
    </w:p>
    <w:p w:rsidR="00A710A1" w:rsidRPr="00A710A1" w:rsidRDefault="00A710A1" w:rsidP="00A710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января 1944г. – День снятия блокады города Ленинград.</w:t>
      </w:r>
    </w:p>
    <w:p w:rsidR="00A710A1" w:rsidRPr="00A710A1" w:rsidRDefault="00A710A1" w:rsidP="00A710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мая 1945г. – Подписание акта капитуляции.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мая 1945 г.</w:t>
      </w:r>
      <w:r w:rsidRPr="005006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подписан Акт о капитуляции сил нацисткой Германии. Победа в Великой Отечественной войне еще раз показала неисчерпаемые возможности русского народа и его Вооруженных Сил при защите своего Отечества.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50-х гг. началось коренное преобразование Советских Вооруженных Сил, оснащение новейшими видами оружия и военной техники.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преобразования мы рассмотрим на следующих уроках.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1960 г. был создан новый вид Вооруженных Сил СССР – Ракетные войска стратегического назначения.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ВС СССР входили виды: РВСН, Сухопутные войска (СВ), Войска противовоздушной обороны (ПВО), Военно – </w:t>
      </w:r>
      <w:r w:rsid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Космические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(В</w:t>
      </w:r>
      <w:r w:rsidR="005006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С), Военно – Морской Флот (ВМФ).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распада СССР правопреемником ВС Советского Союза стала Российская Федерация, Были созданы ВС РФ.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военной реформы обусловлена коренными изменениями, которые происходят в экономическом и государственном строе Российской Федерации. Это требует пересмотра основ военной политики, то есть военной доктрины. О военной доктрине мы тоже поговорим на следующих уроках.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Самоконтроль – проверка знаний.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проведем самооценку своей работы во время урока, проверим заполненные таблицы.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слово аналитикам:</w:t>
      </w:r>
    </w:p>
    <w:p w:rsidR="00A710A1" w:rsidRPr="00A710A1" w:rsidRDefault="00A710A1" w:rsidP="00A710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выделили основные направления реформ?</w:t>
      </w:r>
    </w:p>
    <w:p w:rsidR="00A710A1" w:rsidRPr="00A710A1" w:rsidRDefault="00A710A1" w:rsidP="00A710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чаще всего меняется ?</w:t>
      </w:r>
    </w:p>
    <w:p w:rsidR="00A710A1" w:rsidRPr="00A710A1" w:rsidRDefault="00A710A1" w:rsidP="00A710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 теперь попробуйте составить прогноз реформ современной армии.</w:t>
      </w:r>
    </w:p>
    <w:p w:rsidR="00A710A1" w:rsidRPr="00A710A1" w:rsidRDefault="00A710A1" w:rsidP="00A71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моменты содержат современные военные реформы?</w:t>
      </w:r>
    </w:p>
    <w:p w:rsidR="00A710A1" w:rsidRPr="00A710A1" w:rsidRDefault="00A710A1" w:rsidP="00A710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реформы на ваш взгляд должны проводиться?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главные приоритеты современной реформы.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реформы современной армии:</w:t>
      </w:r>
    </w:p>
    <w:p w:rsidR="00A710A1" w:rsidRPr="00A710A1" w:rsidRDefault="00A710A1" w:rsidP="00A710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структуры, боевого состава и численности ВС;</w:t>
      </w:r>
    </w:p>
    <w:p w:rsidR="00A710A1" w:rsidRPr="00A710A1" w:rsidRDefault="00A710A1" w:rsidP="00A710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улучшение состава, подготовки и обеспечения офицерского корпуса;</w:t>
      </w:r>
    </w:p>
    <w:p w:rsidR="00A710A1" w:rsidRPr="00A710A1" w:rsidRDefault="00A710A1" w:rsidP="00A710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эффективности и качества оперативной и боевой подготовки, воспитание войск, укрепление правопорядка и воинской дисциплины;</w:t>
      </w:r>
    </w:p>
    <w:p w:rsidR="00A710A1" w:rsidRPr="00A710A1" w:rsidRDefault="00A710A1" w:rsidP="00A710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качественного уровня технической оснащенности войск;</w:t>
      </w:r>
    </w:p>
    <w:p w:rsidR="00A710A1" w:rsidRPr="00A710A1" w:rsidRDefault="00A710A1" w:rsidP="00A710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экономных, рациональных систем комплектования, подготовки военных кадров, военного образования, военной науки и инфраструктуры;</w:t>
      </w:r>
    </w:p>
    <w:p w:rsidR="00A710A1" w:rsidRPr="00A710A1" w:rsidRDefault="00A710A1" w:rsidP="00A710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правовой и социальной защиты военнослужащих, в том числе уволенных с военной службы, их семей.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Дискуссия.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 Ваш взгляд должна быть современная армия?</w:t>
      </w:r>
    </w:p>
    <w:p w:rsidR="00A710A1" w:rsidRPr="00A710A1" w:rsidRDefault="00A710A1" w:rsidP="00A710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армия по своей форме ближе вам:</w:t>
      </w:r>
    </w:p>
    <w:p w:rsidR="00A710A1" w:rsidRPr="00A710A1" w:rsidRDefault="00A710A1" w:rsidP="00A710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контрактная;</w:t>
      </w:r>
    </w:p>
    <w:p w:rsidR="00A710A1" w:rsidRPr="00A710A1" w:rsidRDefault="00A710A1" w:rsidP="00A710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основе всеобщей воинской обязанности</w:t>
      </w:r>
    </w:p>
    <w:p w:rsidR="00A710A1" w:rsidRPr="00A710A1" w:rsidRDefault="00A710A1" w:rsidP="00A710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 - контрактной и на основе всеобщей воинской обязанности. Почему?</w:t>
      </w:r>
    </w:p>
    <w:p w:rsidR="00A710A1" w:rsidRPr="00A710A1" w:rsidRDefault="00A710A1" w:rsidP="00A710A1">
      <w:pPr>
        <w:spacing w:after="24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829"/>
        <w:gridCol w:w="2815"/>
        <w:gridCol w:w="2830"/>
      </w:tblGrid>
      <w:tr w:rsidR="00A710A1" w:rsidRPr="00A710A1" w:rsidTr="00A710A1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A710A1" w:rsidRPr="00A710A1" w:rsidRDefault="00A710A1" w:rsidP="00A710A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1650" w:type="pct"/>
            <w:vAlign w:val="center"/>
            <w:hideMark/>
          </w:tcPr>
          <w:p w:rsidR="00A710A1" w:rsidRPr="00A710A1" w:rsidRDefault="00A710A1" w:rsidP="00A710A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1650" w:type="pct"/>
            <w:vAlign w:val="center"/>
            <w:hideMark/>
          </w:tcPr>
          <w:p w:rsidR="00A710A1" w:rsidRPr="00A710A1" w:rsidRDefault="00A710A1" w:rsidP="00A710A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24pt;height:24pt"/>
              </w:pict>
            </w:r>
          </w:p>
        </w:tc>
      </w:tr>
      <w:tr w:rsidR="00A710A1" w:rsidRPr="00A710A1" w:rsidTr="00A7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A1" w:rsidRPr="00A710A1" w:rsidRDefault="00A710A1" w:rsidP="00A710A1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A1" w:rsidRPr="00A710A1" w:rsidRDefault="00A710A1" w:rsidP="00A710A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tooltip="Посмотреть презентацию" w:history="1">
              <w:r w:rsidRPr="00A710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pict>
                  <v:shape id="_x0000_i1029" type="#_x0000_t75" alt="" href="https://иванов-ам.рф/obzh_10/ur_25/ur_25_04.swf" target="&quot;_blank&quot;" title="&quot;Посмотреть презентацию&quot;" style="width:24pt;height:24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A710A1" w:rsidRPr="00A710A1" w:rsidRDefault="00A710A1" w:rsidP="00A710A1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A1" w:rsidRPr="00A710A1" w:rsidRDefault="00A710A1" w:rsidP="00A710A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tooltip="Посмотреть презентацию" w:history="1">
              <w:r w:rsidRPr="00A710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pict>
                  <v:shape id="_x0000_i1030" type="#_x0000_t75" alt="" href="https://иванов-ам.рф/obzh_10/ur_25/ur_25_05.swf" target="&quot;_blank&quot;" title="&quot;Посмотреть презентацию&quot;" style="width:24pt;height:24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A710A1" w:rsidRPr="00A710A1" w:rsidRDefault="00A710A1" w:rsidP="00A710A1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0A1" w:rsidRPr="00A710A1" w:rsidRDefault="00A710A1" w:rsidP="00A710A1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tooltip="Посмотреть презентацию" w:history="1">
              <w:r w:rsidRPr="00A710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pict>
                  <v:shape id="_x0000_i1031" type="#_x0000_t75" alt="" href="https://иванов-ам.рф/obzh_10/ur_25/ur_25_06.swf" target="&quot;_blank&quot;" title="&quot;Посмотреть презентацию&quot;" style="width:24pt;height:24pt" o:button="t"/>
                </w:pict>
              </w:r>
            </w:hyperlink>
          </w:p>
        </w:tc>
      </w:tr>
    </w:tbl>
    <w:p w:rsidR="00A710A1" w:rsidRPr="00A710A1" w:rsidRDefault="00A710A1" w:rsidP="00A7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710A1" w:rsidRPr="00A710A1" w:rsidSect="00F5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422"/>
    <w:multiLevelType w:val="multilevel"/>
    <w:tmpl w:val="DE6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076A"/>
    <w:multiLevelType w:val="multilevel"/>
    <w:tmpl w:val="2A34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3B61"/>
    <w:multiLevelType w:val="multilevel"/>
    <w:tmpl w:val="61D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A0D70"/>
    <w:multiLevelType w:val="multilevel"/>
    <w:tmpl w:val="655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1548E"/>
    <w:multiLevelType w:val="multilevel"/>
    <w:tmpl w:val="0A3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1410D"/>
    <w:multiLevelType w:val="multilevel"/>
    <w:tmpl w:val="820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84021"/>
    <w:multiLevelType w:val="multilevel"/>
    <w:tmpl w:val="FB06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85471"/>
    <w:multiLevelType w:val="multilevel"/>
    <w:tmpl w:val="64D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5732A"/>
    <w:multiLevelType w:val="multilevel"/>
    <w:tmpl w:val="B29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D3F4D"/>
    <w:multiLevelType w:val="multilevel"/>
    <w:tmpl w:val="5ED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062F2"/>
    <w:multiLevelType w:val="multilevel"/>
    <w:tmpl w:val="46C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F241D"/>
    <w:multiLevelType w:val="multilevel"/>
    <w:tmpl w:val="6A4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65576"/>
    <w:multiLevelType w:val="multilevel"/>
    <w:tmpl w:val="BFC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53E30"/>
    <w:multiLevelType w:val="multilevel"/>
    <w:tmpl w:val="10F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F123F"/>
    <w:multiLevelType w:val="multilevel"/>
    <w:tmpl w:val="60B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B5557"/>
    <w:multiLevelType w:val="multilevel"/>
    <w:tmpl w:val="606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92C8A"/>
    <w:multiLevelType w:val="multilevel"/>
    <w:tmpl w:val="CB58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5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10A1"/>
    <w:rsid w:val="00500647"/>
    <w:rsid w:val="00A710A1"/>
    <w:rsid w:val="00F5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A1"/>
  </w:style>
  <w:style w:type="paragraph" w:styleId="2">
    <w:name w:val="heading 2"/>
    <w:basedOn w:val="a"/>
    <w:link w:val="20"/>
    <w:uiPriority w:val="9"/>
    <w:qFormat/>
    <w:rsid w:val="00A71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1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710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1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10A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A7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0A1"/>
    <w:rPr>
      <w:b/>
      <w:bCs/>
    </w:rPr>
  </w:style>
  <w:style w:type="character" w:customStyle="1" w:styleId="apple-converted-space">
    <w:name w:val="apple-converted-space"/>
    <w:basedOn w:val="a0"/>
    <w:rsid w:val="00A710A1"/>
  </w:style>
  <w:style w:type="character" w:styleId="a5">
    <w:name w:val="Hyperlink"/>
    <w:basedOn w:val="a0"/>
    <w:uiPriority w:val="99"/>
    <w:semiHidden/>
    <w:unhideWhenUsed/>
    <w:rsid w:val="00A71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7sbbfb7a7aej.xn--p1ai/obzh_10/ur_25/ur_25_06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bfb7a7aej.xn--p1ai/obzh_10/ur_25/ur_25_05.swf" TargetMode="External"/><Relationship Id="rId5" Type="http://schemas.openxmlformats.org/officeDocument/2006/relationships/hyperlink" Target="https://xn----7sbbfb7a7aej.xn--p1ai/obzh_10/ur_25/ur_25_04.sw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2020-11-02T10:16:00Z</dcterms:created>
  <dcterms:modified xsi:type="dcterms:W3CDTF">2020-11-02T10:32:00Z</dcterms:modified>
</cp:coreProperties>
</file>