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CB36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E45952F" w14:textId="3C048B16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7B5DE9">
        <w:rPr>
          <w:color w:val="000000"/>
          <w:sz w:val="27"/>
          <w:szCs w:val="27"/>
        </w:rPr>
        <w:t>10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E78F941" w14:textId="1EC3901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51FEE989" w14:textId="7E467602" w:rsidR="003956D8" w:rsidRPr="00CB0AAB" w:rsidRDefault="003956D8" w:rsidP="007B5DE9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7B5DE9" w:rsidRPr="007B5DE9">
        <w:rPr>
          <w:sz w:val="24"/>
          <w:szCs w:val="24"/>
        </w:rPr>
        <w:t>Государство как политический институт. Понятие, функции, признаки, причины возникновения государства.</w:t>
      </w:r>
    </w:p>
    <w:p w14:paraId="4007C375" w14:textId="77777777" w:rsidR="00CB0AAB" w:rsidRDefault="00CB0AAB" w:rsidP="00265CFC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F555EF1" w14:textId="1B8FEBDD" w:rsidR="004E5BD4" w:rsidRDefault="008C4F8F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</w:t>
      </w:r>
      <w:proofErr w:type="gramStart"/>
      <w:r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CB0AAB">
        <w:rPr>
          <w:sz w:val="24"/>
          <w:szCs w:val="24"/>
        </w:rPr>
        <w:t>Читаем</w:t>
      </w:r>
      <w:proofErr w:type="gramEnd"/>
      <w:r w:rsidR="00CC326C">
        <w:rPr>
          <w:sz w:val="24"/>
          <w:szCs w:val="24"/>
        </w:rPr>
        <w:t xml:space="preserve"> лекцию</w:t>
      </w:r>
      <w:r w:rsidR="00CB0AAB">
        <w:rPr>
          <w:sz w:val="24"/>
          <w:szCs w:val="24"/>
        </w:rPr>
        <w:t>.</w:t>
      </w:r>
      <w:r w:rsidR="00CC326C">
        <w:rPr>
          <w:sz w:val="24"/>
          <w:szCs w:val="24"/>
        </w:rPr>
        <w:t xml:space="preserve"> </w:t>
      </w:r>
      <w:r w:rsidR="00CB0AAB">
        <w:rPr>
          <w:sz w:val="24"/>
          <w:szCs w:val="24"/>
        </w:rPr>
        <w:t xml:space="preserve"> Составляем </w:t>
      </w:r>
      <w:r w:rsidR="007B5DE9">
        <w:rPr>
          <w:sz w:val="24"/>
          <w:szCs w:val="24"/>
        </w:rPr>
        <w:t>опорный конспект</w:t>
      </w:r>
    </w:p>
    <w:p w14:paraId="7506C4E5" w14:textId="77777777" w:rsidR="007B5DE9" w:rsidRDefault="007B5DE9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81FDC8D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Государство выступает в качестве основного средства осуществления политической власти. Это обстоятельство придает ему статус центрального института политической системы. В качестве такового государство само обладает сложной институциональной структурой, выполняет специфические функции, характеризуется определенными формами устройства и типологическими чертами.</w:t>
      </w:r>
    </w:p>
    <w:p w14:paraId="695CCB09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7E612DB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Термин "государство" употребляется в узком и широком значениях:</w:t>
      </w:r>
    </w:p>
    <w:p w14:paraId="406E1554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A351314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1) в узком значении - как институт господства, как носитель государственной власти. Государство существует в виде того, что противостоит "обществу";</w:t>
      </w:r>
    </w:p>
    <w:p w14:paraId="4129BEC2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987DFCE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2) в широком - как государственно оформленная всеобщность, союз граждан, как община. Здесь оно обозначает целое, охватывающее "государство" (в узком смысле) и "общество".</w:t>
      </w:r>
    </w:p>
    <w:p w14:paraId="6CA1DF0A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8F6708E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Отправной пункт политологического анализа государства - определение его основным элементом политической системы.</w:t>
      </w:r>
    </w:p>
    <w:p w14:paraId="4148BD0B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E893773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Существует несколько концепций происхождения, природы и социального назначения государства.</w:t>
      </w:r>
    </w:p>
    <w:p w14:paraId="1120F233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7F84394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Теократическая концепция рассматривает государство как Божий промысел, основываясь на тезисе "вся власть от Бога". Подчинение людей воле Божьей, принципам божественного разума обеспечивает порядок в обществе, самосохранение и продолжение человеческого рода. Указанная концепция имела под собой реальные исторические факты: первые государственные образования имели религиозные формы (правление жрецов), божественное право придавало власти авторитет, а решениям государства - обязательность. Современный католицизм также предполагает божественный генезис идеи государства и принципов власти при преходящем характере и происхождении конкретных актов ее осуществления.</w:t>
      </w:r>
    </w:p>
    <w:p w14:paraId="4A454F52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000CC5C" w14:textId="5DAD564A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 xml:space="preserve">Патриархальная концепция интерпретирует государственную власть как опекунскую, отеческую, возникающую в результате соединения родов в племена, племен в общности. Государство трактуется как большая семья, в которой отношения монарха и его подданных отождествляются с отношениями отца и членов семьи. Еще Конфуций изложил патриархально-патерналистскую концепцию государства. Он призывал правителей строить отношения с подданными на началах добродетели. Государство </w:t>
      </w:r>
      <w:proofErr w:type="gramStart"/>
      <w:r w:rsidRPr="007B5DE9">
        <w:rPr>
          <w:sz w:val="24"/>
          <w:szCs w:val="24"/>
        </w:rPr>
        <w:t>- это</w:t>
      </w:r>
      <w:proofErr w:type="gramEnd"/>
      <w:r w:rsidRPr="007B5DE9">
        <w:rPr>
          <w:sz w:val="24"/>
          <w:szCs w:val="24"/>
        </w:rPr>
        <w:t xml:space="preserve"> развитая форма патриархальной власти, осуществляемая от имени всех и к общей пользе. На Руси к исходу средневековья использовалась родовая идея вождя как господа (господаря / государя), т.е. могущественного деятеля, регулирующего отношения с другими - чужаками. В XVII-XVIII вв. оформляются договорные (контрактные) теории происхождения государства (Дж. Локк, Т. Гоббс, Ж-Ж. Руссо). С точки зрения сторонников этих теорий, государство возникло в результате сознательного и добровольного соглашения людей, которые прежде пребывали в естественном, </w:t>
      </w:r>
      <w:proofErr w:type="spellStart"/>
      <w:r w:rsidRPr="007B5DE9">
        <w:rPr>
          <w:sz w:val="24"/>
          <w:szCs w:val="24"/>
        </w:rPr>
        <w:t>догосударственном</w:t>
      </w:r>
      <w:proofErr w:type="spellEnd"/>
      <w:r w:rsidRPr="007B5DE9">
        <w:rPr>
          <w:sz w:val="24"/>
          <w:szCs w:val="24"/>
        </w:rPr>
        <w:t xml:space="preserve"> состоянии, но потом для </w:t>
      </w:r>
      <w:proofErr w:type="gramStart"/>
      <w:r w:rsidRPr="007B5DE9">
        <w:rPr>
          <w:sz w:val="24"/>
          <w:szCs w:val="24"/>
        </w:rPr>
        <w:t>того</w:t>
      </w:r>
      <w:proofErr w:type="gramEnd"/>
      <w:r w:rsidRPr="007B5DE9">
        <w:rPr>
          <w:sz w:val="24"/>
          <w:szCs w:val="24"/>
        </w:rPr>
        <w:t xml:space="preserve"> чтобы обеспечить свои права и свободы, решили создать государственные институты. Как отмечал французский мыслитель Д. Дидро, люди "осознали, что каждому человеку нужно поступаться частью своей естественной независимости и покориться воле, которая представляла бы собой волю всего общества и была бы... общим центром и пунктом единения всех их воль и всех сил".</w:t>
      </w:r>
    </w:p>
    <w:p w14:paraId="19ACE1E1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8624344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lastRenderedPageBreak/>
        <w:t>В XIX в. были созданы основы марксистского учения о классах и государстве, согласно которому государство представляет собой политическую машину для подавления господствующими классами трудящихся масс. Государство возникает вместе с разделением общества на классы и ростом классовых антагонизмов. В.И. Ленин подчеркивал: "Государство есть орган классового господства, орган угнетения одного класса другим, есть создание "порядка", который узаконивает и упрочивает это угнетение, умеряя столкновение классов". Марксизм предполагает, что классы исчезнут также неизбежно, как неизбежно они в прошлом возникли. С исчезновением же классов исчезнет ("отомрет") и государство - таков конечный вывод марксистской теории.</w:t>
      </w:r>
    </w:p>
    <w:p w14:paraId="0CBB48F8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7EB0D97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 xml:space="preserve">В конце XIX в. объяснение генезиса государства пополняется теорией завоевания (насилия). Ее сторонники (Л. </w:t>
      </w:r>
      <w:proofErr w:type="spellStart"/>
      <w:r w:rsidRPr="007B5DE9">
        <w:rPr>
          <w:sz w:val="24"/>
          <w:szCs w:val="24"/>
        </w:rPr>
        <w:t>Гумплович</w:t>
      </w:r>
      <w:proofErr w:type="spellEnd"/>
      <w:r w:rsidRPr="007B5DE9">
        <w:rPr>
          <w:sz w:val="24"/>
          <w:szCs w:val="24"/>
        </w:rPr>
        <w:t xml:space="preserve">, К. Каутский) полагали, что первые государства возникли в результате воздействия внешнего фактора - завоевания воинственными кочевниками или викингами земледельческих обществ и эксплуатации их победителями. В целом, как показали сравнительно-исторические исследования последних десятилетий, не существует единой и обязательной причины возникновения государства. На этот процесс оказывали влияние самые разнообразные внутренние и внешние факторы: увеличение прибавочного продукта, совершенствование технологий, географические условия, этнические отношения, рост народонаселения, экология, война и завоевание, внешнее влияние и торговля, идеологический фактор и т.д. Так, причиной появления первого в истории славян государства </w:t>
      </w:r>
      <w:proofErr w:type="spellStart"/>
      <w:r w:rsidRPr="007B5DE9">
        <w:rPr>
          <w:sz w:val="24"/>
          <w:szCs w:val="24"/>
        </w:rPr>
        <w:t>Карантании</w:t>
      </w:r>
      <w:proofErr w:type="spellEnd"/>
      <w:r w:rsidRPr="007B5DE9">
        <w:rPr>
          <w:sz w:val="24"/>
          <w:szCs w:val="24"/>
        </w:rPr>
        <w:t xml:space="preserve"> (территория нынешней Словении) стали не классовые антагонизмы, а сильное влияние Рима. Абсолютная монархия на Руси складывалась в силу необходимости национальной обороны. И в то же время процесс централизации государственной власти был процессом насильственного присоединения русских земель - княжеств к единому центру, Москве.</w:t>
      </w:r>
    </w:p>
    <w:p w14:paraId="5F7515DF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9D4F8CF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В зависимости от особенностей взаимоотношений власти и личности, воплощения в государственном устройстве рациональности, принципов свободы и прав человека в политической науке выделяются следующие типы государства: традиционные, сложившиеся преимущественно стихийно и имеющие неограниченную власть над подданными, и конституционные, ограничивающие власть правом (конституцией) и строящиеся на основе разделения властей.</w:t>
      </w:r>
    </w:p>
    <w:p w14:paraId="6A59ED25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6EB9D61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Государство выполняет ряд функций, которые отличают его от других политических институтов. Функции отражают главные направления в деятельности государства по выполнению им своего предназначения. К внутренним функциям государства можно отнести экономическую, социальную, организаторскую, правовую, политическую, образовательную, культурно-воспитательную и т.д.</w:t>
      </w:r>
    </w:p>
    <w:p w14:paraId="68014C28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4D38409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Экономическая функция выражается в организации, координации, регулировании экономических процессов с помощью налоговой и кредитной политики, создания стимулов экономического роста или осуществления санкций, в обеспечении макроэкономической стабильности.</w:t>
      </w:r>
    </w:p>
    <w:p w14:paraId="117CF728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222819E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Социальная функция государства проявляется в осуществлении заботы о человеке как члене социума: удовлетворение потребностей людей в жилье, работе, поддержании здоровья, образовании; поддержка незащищенных групп населения и т.д.</w:t>
      </w:r>
    </w:p>
    <w:p w14:paraId="00D333D7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1785D61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Организаторская функция заключается в упорядочении всей властной деятельности: принятии, организации и исполнении решений, формировании и использовании управленцев, осуществлении контроля за исполнением законов, осуществлении координации деятельности различных субъектов политической системы и т.д.</w:t>
      </w:r>
    </w:p>
    <w:p w14:paraId="41A32B66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BC4B4A2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Правовая функция включает обеспечение правопорядка, установление правовых норм, регулирующих общественные отношения и поведение граждан.</w:t>
      </w:r>
    </w:p>
    <w:p w14:paraId="345276C1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AA2A407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Политическая функция государства состоит в обеспечении политической стабильности, осуществлении властных полномочий, выработке программно-стратегических целей и задач развития общества.</w:t>
      </w:r>
    </w:p>
    <w:p w14:paraId="2C7B792F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7E4D558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Образовательная функция реализуется в деятельности государства по обеспечению демократизации образования, его непрерывности, предоставлении людям равных возможностей получения и т.д.</w:t>
      </w:r>
    </w:p>
    <w:p w14:paraId="40D95F92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E342C44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Культурно-воспитательная функция государства направлена на создание условий для удовлетворения культурных запросов людей, формирования высокой духовности, гражданственности.</w:t>
      </w:r>
    </w:p>
    <w:p w14:paraId="629330CD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3C40B4E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7B5DE9">
        <w:rPr>
          <w:sz w:val="24"/>
          <w:szCs w:val="24"/>
        </w:rPr>
        <w:t>Среди внешних функций следует выделить функцию взаимовыгодного сотрудничества в экономической, политической, культурной и других сферах с другими государствами и функцию обороны страны.</w:t>
      </w:r>
    </w:p>
    <w:p w14:paraId="52F27937" w14:textId="77777777" w:rsidR="007B5DE9" w:rsidRPr="007B5DE9" w:rsidRDefault="007B5DE9" w:rsidP="007B5DE9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9ACC2C7" w14:textId="77777777" w:rsid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457B799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742B38C1" w14:textId="7B5A86A1"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CC326C">
        <w:rPr>
          <w:color w:val="000000"/>
        </w:rPr>
        <w:t>1</w:t>
      </w:r>
      <w:r w:rsidR="007B5DE9">
        <w:rPr>
          <w:color w:val="000000"/>
        </w:rPr>
        <w:t>1</w:t>
      </w:r>
      <w:r w:rsidR="00CC326C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392D2B97" w14:textId="5E41C7F4"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8C4F8F" w:rsidRPr="00212365">
          <w:rPr>
            <w:rStyle w:val="a4"/>
            <w:sz w:val="24"/>
            <w:szCs w:val="24"/>
            <w:lang w:val="en-US"/>
          </w:rPr>
          <w:t>natasha</w:t>
        </w:r>
        <w:r w:rsidR="008C4F8F" w:rsidRPr="006020E9">
          <w:rPr>
            <w:rStyle w:val="a4"/>
            <w:sz w:val="24"/>
            <w:szCs w:val="24"/>
          </w:rPr>
          <w:t>141191</w:t>
        </w:r>
        <w:r w:rsidR="008C4F8F" w:rsidRPr="00212365">
          <w:rPr>
            <w:rStyle w:val="a4"/>
            <w:sz w:val="24"/>
            <w:szCs w:val="24"/>
          </w:rPr>
          <w:t>@</w:t>
        </w:r>
        <w:r w:rsidR="008C4F8F" w:rsidRPr="00212365">
          <w:rPr>
            <w:rStyle w:val="a4"/>
            <w:sz w:val="24"/>
            <w:szCs w:val="24"/>
            <w:lang w:val="en-US"/>
          </w:rPr>
          <w:t>mail</w:t>
        </w:r>
        <w:r w:rsidR="008C4F8F" w:rsidRPr="00212365">
          <w:rPr>
            <w:rStyle w:val="a4"/>
            <w:sz w:val="24"/>
            <w:szCs w:val="24"/>
          </w:rPr>
          <w:t>.</w:t>
        </w:r>
        <w:proofErr w:type="spellStart"/>
        <w:r w:rsidR="008C4F8F" w:rsidRPr="0021236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14EE13DA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0C7C5D6D" w14:textId="77777777" w:rsidR="0071399F" w:rsidRDefault="0071399F" w:rsidP="0071399F"/>
    <w:p w14:paraId="1A18E02A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3120E"/>
    <w:rsid w:val="0016726F"/>
    <w:rsid w:val="00265CFC"/>
    <w:rsid w:val="003956D8"/>
    <w:rsid w:val="004E5BD4"/>
    <w:rsid w:val="005107FB"/>
    <w:rsid w:val="006020E9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83D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10</cp:revision>
  <dcterms:created xsi:type="dcterms:W3CDTF">2020-09-01T04:32:00Z</dcterms:created>
  <dcterms:modified xsi:type="dcterms:W3CDTF">2020-11-10T06:39:00Z</dcterms:modified>
</cp:coreProperties>
</file>