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7B6542">
        <w:rPr>
          <w:rFonts w:ascii="Times New Roman" w:hAnsi="Times New Roman" w:cs="Times New Roman"/>
          <w:sz w:val="20"/>
          <w:szCs w:val="20"/>
          <w:highlight w:val="yellow"/>
        </w:rPr>
        <w:t>17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E0927">
        <w:rPr>
          <w:rFonts w:ascii="Times New Roman" w:hAnsi="Times New Roman" w:cs="Times New Roman"/>
          <w:b/>
          <w:sz w:val="20"/>
          <w:szCs w:val="20"/>
        </w:rPr>
        <w:t>9</w:t>
      </w:r>
      <w:r w:rsidR="007B6542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927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B368F">
        <w:rPr>
          <w:rFonts w:ascii="Times New Roman" w:hAnsi="Times New Roman" w:cs="Times New Roman"/>
          <w:b/>
          <w:sz w:val="18"/>
          <w:szCs w:val="18"/>
        </w:rPr>
        <w:t>П</w:t>
      </w:r>
      <w:r w:rsidR="007B6542">
        <w:rPr>
          <w:rFonts w:ascii="Times New Roman" w:hAnsi="Times New Roman" w:cs="Times New Roman"/>
          <w:b/>
          <w:sz w:val="18"/>
          <w:szCs w:val="18"/>
        </w:rPr>
        <w:t>онятие гражданства</w:t>
      </w:r>
    </w:p>
    <w:p w:rsidR="00ED395F" w:rsidRPr="00ED395F" w:rsidRDefault="00EB1E11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Задание</w:t>
      </w:r>
      <w:r w:rsidR="00801C9E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ED395F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  <w:r w:rsidR="00ED395F"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СКАЧАЙТЕ себе на рабочий стол  КОНСТИТУЦИЮ РФ</w:t>
      </w:r>
    </w:p>
    <w:p w:rsidR="008A28C6" w:rsidRDefault="00ED395F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 ( </w:t>
      </w:r>
      <w:proofErr w:type="gramStart"/>
      <w:r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НУЖНА</w:t>
      </w:r>
      <w:proofErr w:type="gramEnd"/>
      <w:r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 для работы на последующих уроках)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ED395F" w:rsidRDefault="004D1E7C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4D1E7C"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  <w:t>1. ОТВЕТЬТЕ на вопросы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.</w:t>
      </w:r>
      <w:r w:rsidR="002E381F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</w:t>
      </w:r>
    </w:p>
    <w:p w:rsidR="006B368F" w:rsidRDefault="002E381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</w:t>
      </w:r>
      <w:r w:rsidR="006B368F">
        <w:rPr>
          <w:rFonts w:ascii="Times New Roman" w:hAnsi="Times New Roman" w:cs="Times New Roman"/>
          <w:b/>
          <w:color w:val="00000A"/>
          <w:sz w:val="18"/>
          <w:szCs w:val="18"/>
        </w:rPr>
        <w:t>А) Составьте  СИНКВЕЙН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1. ПРОКУРАТУРА РФ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2.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3.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4.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5.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1. СУД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2.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3.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4.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5.</w:t>
      </w:r>
    </w:p>
    <w:p w:rsidR="00AD0B05" w:rsidRDefault="00AD0B05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D0B05" w:rsidRDefault="0006270C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06270C"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  <w:t>2. Прочитайте внимательно текст и ответьте на вопросы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.</w:t>
      </w:r>
    </w:p>
    <w:p w:rsidR="007352F9" w:rsidRDefault="007352F9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                                          ПОНЯТИЕ ГРАЖДАНСТВА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Конституция Российской Федерации закрепляет общие принципы правового статуса личности. К ним относятся: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признание и гарантированность государством прав и свобод человека согласно общепризнанным принципам и нормам международного права;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равноправие и равенство граждан, запрещение дискриминации по признакам социальной, расовой, национальной, языковой или религиозной принадлежности;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 xml:space="preserve">в) </w:t>
      </w:r>
      <w:proofErr w:type="spellStart"/>
      <w:r w:rsidRPr="007352F9">
        <w:rPr>
          <w:color w:val="1D1D1B"/>
          <w:sz w:val="18"/>
          <w:szCs w:val="18"/>
        </w:rPr>
        <w:t>неотчуждаемость</w:t>
      </w:r>
      <w:proofErr w:type="spellEnd"/>
      <w:r w:rsidRPr="007352F9">
        <w:rPr>
          <w:color w:val="1D1D1B"/>
          <w:sz w:val="18"/>
          <w:szCs w:val="18"/>
        </w:rPr>
        <w:t xml:space="preserve"> основных прав и свобод человека;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г) непосредственное действие прав и свобод человека;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proofErr w:type="gramStart"/>
      <w:r w:rsidRPr="007352F9">
        <w:rPr>
          <w:color w:val="1D1D1B"/>
          <w:sz w:val="18"/>
          <w:szCs w:val="18"/>
        </w:rPr>
        <w:t>д</w:t>
      </w:r>
      <w:proofErr w:type="spellEnd"/>
      <w:r w:rsidRPr="007352F9">
        <w:rPr>
          <w:color w:val="1D1D1B"/>
          <w:sz w:val="18"/>
          <w:szCs w:val="18"/>
        </w:rPr>
        <w:t>) возможность ограничения прав и свобод человека в условиях чрезвычайного положения в соответствии с законом, кроме оговоренных Конституцией (права на жизнь, на достоинство личности, на защиту от пыток и насилия, на неприкосновенность частной жизни, на личную и семейную тайны, на защиту своей чести и доброго имени, на свободу совести и вероисповедания, на свободное использование имущества, на жилище, на соблюдение процессуальных</w:t>
      </w:r>
      <w:proofErr w:type="gramEnd"/>
      <w:r w:rsidRPr="007352F9">
        <w:rPr>
          <w:color w:val="1D1D1B"/>
          <w:sz w:val="18"/>
          <w:szCs w:val="18"/>
        </w:rPr>
        <w:t xml:space="preserve"> прав в уголовном судопроизводстве);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е) запрет на незаконное ограничение конституционных прав и свобод;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ж) государственная (в том числе и судебная) защита прав и свобод человека.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lastRenderedPageBreak/>
        <w:t>Гражданством</w:t>
      </w:r>
      <w:r w:rsidRPr="007352F9">
        <w:rPr>
          <w:color w:val="1D1D1B"/>
          <w:sz w:val="18"/>
          <w:szCs w:val="18"/>
        </w:rPr>
        <w:t> называется устойчивая правовая связь человека с государством, выражающаяся в совокупности их взаимных прав и обязанностей.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На территории государства могут проживать различные категории физических лиц: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граждане государства — лица, имеющие документальное подтверждение их принадлежности к гражданству данного государства;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иностранные граждане — лица, не являющиеся гражданами данного государства и имеющие гражданство (подданство) иностранного государства;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лица без гражданства (апатриды) — лица, не являющиеся гражданами данного государства и не имеющие доказательства наличия гражданства иностранного государства.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Общими принципами российского гражданства являются: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принцип единого гражданства на всей территории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принцип равного гражданства для всех граждан РФ независимо от оснований приобретения гражданства;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принцип постоянного гражданства, означающий сохранение гражданства лицами, находящимися за пределами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г) недопустимость лишения гражданства РФ односторонним решением государства;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д</w:t>
      </w:r>
      <w:proofErr w:type="spellEnd"/>
      <w:r w:rsidRPr="007352F9">
        <w:rPr>
          <w:color w:val="1D1D1B"/>
          <w:sz w:val="18"/>
          <w:szCs w:val="18"/>
        </w:rPr>
        <w:t>) защита и покровительство граждан РФ со стороны государства;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е) недопустимость выдачи граждан РФ другим государствам;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ж) разрешение гражданам РФ иметь гражданство иностранного государства (принцип двойного гражданства), но таких лиц государство рассматривает только как граждан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з</w:t>
      </w:r>
      <w:proofErr w:type="spellEnd"/>
      <w:r w:rsidRPr="007352F9">
        <w:rPr>
          <w:color w:val="1D1D1B"/>
          <w:sz w:val="18"/>
          <w:szCs w:val="18"/>
        </w:rPr>
        <w:t>) предоставление гражданам РФ возможности изменить собственное гражданство.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  <w:highlight w:val="green"/>
        </w:rPr>
        <w:t>Законом «О гражданстве РФ» устанавливаются следующие основания приобретения гражданства: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1. Приобретение гражданства по рождению (</w:t>
      </w:r>
      <w:r w:rsidRPr="007352F9">
        <w:rPr>
          <w:rStyle w:val="a6"/>
          <w:b/>
          <w:bCs/>
          <w:color w:val="1D1D1B"/>
          <w:sz w:val="18"/>
          <w:szCs w:val="18"/>
        </w:rPr>
        <w:t>филиация</w:t>
      </w:r>
      <w:r w:rsidRPr="007352F9">
        <w:rPr>
          <w:b/>
          <w:bCs/>
          <w:color w:val="1D1D1B"/>
          <w:sz w:val="18"/>
          <w:szCs w:val="18"/>
        </w:rPr>
        <w:t>):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ребенок, оба родителя или единственный родитель которого на момент его рождения состоят в гражданстве РФ, является гражданином РФ независимо от места рождения;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ребенок, один из родителей которого на момент его рождения состоял в гражданстве РФ, а другой являлся лицом без гражданства, или признан безвестно отсутствующим, или место его нахождения неизвестно, является гражданином РФ независимо от места рождения;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при различном гражданстве родителей, один из которых на момент рождения ребенка состоит в гражданстве РФ, а другой имеет иное гражданство, при условии, что ребенок родился на территории РФ либо если в ином случае он станет лицом без гражданства, ребенок приобретает гражданство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г) находящийся на территории РФ ребенок, оба родителя которого неизвестны, является гражданином РФ, если родители не объявятся в течение 6 месяцев со дня его рождения;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д</w:t>
      </w:r>
      <w:proofErr w:type="spellEnd"/>
      <w:r w:rsidRPr="007352F9">
        <w:rPr>
          <w:color w:val="1D1D1B"/>
          <w:sz w:val="18"/>
          <w:szCs w:val="18"/>
        </w:rPr>
        <w:t>) ребенок, родившийся на территории РФ У родителей, состоящих в гражданстве других государств, является гражданином РФ, если эти государства не предоставляют ему своего гражданства;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е) ребенок, родившийся на территории РФ от лиц без гражданства, является гражданином РФ.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2. Прием в гражданство РФ (</w:t>
      </w:r>
      <w:r w:rsidRPr="007352F9">
        <w:rPr>
          <w:rStyle w:val="a6"/>
          <w:b/>
          <w:bCs/>
          <w:color w:val="1D1D1B"/>
          <w:sz w:val="18"/>
          <w:szCs w:val="18"/>
        </w:rPr>
        <w:t>натурализация</w:t>
      </w:r>
      <w:r w:rsidRPr="007352F9">
        <w:rPr>
          <w:b/>
          <w:bCs/>
          <w:color w:val="1D1D1B"/>
          <w:sz w:val="18"/>
          <w:szCs w:val="18"/>
        </w:rPr>
        <w:t>):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Иностранные граждане и лица без гражданства, достигшие возраста 18 лет и обладающие дееспособностью, вправе обратиться с заявлением о приеме в гражданство РФ в общем порядке при условии, если указанные граждане и лица: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lastRenderedPageBreak/>
        <w:t>а) проживают на территории РФ со дня получения вида на жительство и до дня обращения с заявлением о приеме в течение 5 лет непрерывно;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обязуются соблюдать Конституцию и законодательство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имеют законный источник сре</w:t>
      </w:r>
      <w:proofErr w:type="gramStart"/>
      <w:r w:rsidRPr="007352F9">
        <w:rPr>
          <w:color w:val="1D1D1B"/>
          <w:sz w:val="18"/>
          <w:szCs w:val="18"/>
        </w:rPr>
        <w:t>дств к с</w:t>
      </w:r>
      <w:proofErr w:type="gramEnd"/>
      <w:r w:rsidRPr="007352F9">
        <w:rPr>
          <w:color w:val="1D1D1B"/>
          <w:sz w:val="18"/>
          <w:szCs w:val="18"/>
        </w:rPr>
        <w:t>уществованию;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г) обратились в полномочный орган иностранного государства с заявлением об отказе от имеющегося у них иного гражданства;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д</w:t>
      </w:r>
      <w:proofErr w:type="spellEnd"/>
      <w:r w:rsidRPr="007352F9">
        <w:rPr>
          <w:color w:val="1D1D1B"/>
          <w:sz w:val="18"/>
          <w:szCs w:val="18"/>
        </w:rPr>
        <w:t>) владеют русским языком.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  <w:highlight w:val="green"/>
        </w:rPr>
        <w:t>Пятилетний срок проживания на территории РФ может быть сокращен до одного года в случае</w:t>
      </w:r>
      <w:r w:rsidRPr="007352F9">
        <w:rPr>
          <w:b/>
          <w:bCs/>
          <w:color w:val="1D1D1B"/>
          <w:sz w:val="18"/>
          <w:szCs w:val="18"/>
        </w:rPr>
        <w:t>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рождения лица на территории РСФСР и наличия у него в прошлом гражданства СССР;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состояния в браке с гражданином РФ не менее 3 лет;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наличия у нетрудоспособного лица дееспособных детей, достигших возраста 18 лет и имеющих гражданство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gramStart"/>
      <w:r w:rsidRPr="007352F9">
        <w:rPr>
          <w:color w:val="1D1D1B"/>
          <w:sz w:val="18"/>
          <w:szCs w:val="18"/>
        </w:rPr>
        <w:t>г) наличия у лица высоких достижений в области науки, техники и культуры; обладания лицом профессией либо квалификацией, представляющими интерес для РФ;</w:t>
      </w:r>
      <w:proofErr w:type="gramEnd"/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д</w:t>
      </w:r>
      <w:proofErr w:type="spellEnd"/>
      <w:r w:rsidRPr="007352F9">
        <w:rPr>
          <w:color w:val="1D1D1B"/>
          <w:sz w:val="18"/>
          <w:szCs w:val="18"/>
        </w:rPr>
        <w:t>) предоставления лицу политического убежища на территории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е) признания лица беженцем.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  <w:highlight w:val="green"/>
        </w:rPr>
        <w:t>В упрощенном порядке (без соблюдения условия о сроке проживания на территории РФ) в гражданство РФ принимаются иностранные граждане и лица без гражданства, достигшие возраста 18 лет и обладающие дееспособностью, если они</w:t>
      </w:r>
      <w:r w:rsidRPr="007352F9">
        <w:rPr>
          <w:b/>
          <w:bCs/>
          <w:color w:val="1D1D1B"/>
          <w:sz w:val="18"/>
          <w:szCs w:val="18"/>
        </w:rPr>
        <w:t>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имеют хотя бы одного нетрудоспособного родителя — гражданина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имели гражданство СССР, проживали и проживают в государствах, входивших в состав СССР, не получили гражданства этих государств и остаются в результате этого лицами без гражданства.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  <w:highlight w:val="green"/>
        </w:rPr>
        <w:t>Отклоняются заявления о приеме в гражданство РФ и о восстановлении в гражданстве РФ, поданные лицами, которые: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выступают за насильственное изменение основ конституционного строя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в течение 5 лет, предшествующих подаче заявления, законно выдворялись за пределы РФ;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использовали подложные документы или сообщили заведомо ложные сведения;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г) состоят на военной службе, на службе в органах безопасности или в правоохранительных органах иностранного государства;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д</w:t>
      </w:r>
      <w:proofErr w:type="spellEnd"/>
      <w:r w:rsidRPr="007352F9">
        <w:rPr>
          <w:color w:val="1D1D1B"/>
          <w:sz w:val="18"/>
          <w:szCs w:val="18"/>
        </w:rPr>
        <w:t>) имеют неснятую или непогашенную судимость за совершение умышленных преступлений на территории РФ или за ее пределами;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е) преследуются в уголовном порядке компетентными органами РФ или иностранных государств за совершения преступления;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ж) осуждены и отбывают наказание в виде лишения свободы за действия, преследуемые в соответствии с федеральным законом;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proofErr w:type="spellStart"/>
      <w:r w:rsidRPr="007352F9">
        <w:rPr>
          <w:color w:val="1D1D1B"/>
          <w:sz w:val="18"/>
          <w:szCs w:val="18"/>
        </w:rPr>
        <w:t>з</w:t>
      </w:r>
      <w:proofErr w:type="spellEnd"/>
      <w:r w:rsidRPr="007352F9">
        <w:rPr>
          <w:color w:val="1D1D1B"/>
          <w:sz w:val="18"/>
          <w:szCs w:val="18"/>
        </w:rPr>
        <w:t>) не имеют законного источника сре</w:t>
      </w:r>
      <w:proofErr w:type="gramStart"/>
      <w:r w:rsidRPr="007352F9">
        <w:rPr>
          <w:color w:val="1D1D1B"/>
          <w:sz w:val="18"/>
          <w:szCs w:val="18"/>
        </w:rPr>
        <w:t>дств к с</w:t>
      </w:r>
      <w:proofErr w:type="gramEnd"/>
      <w:r w:rsidRPr="007352F9">
        <w:rPr>
          <w:color w:val="1D1D1B"/>
          <w:sz w:val="18"/>
          <w:szCs w:val="18"/>
        </w:rPr>
        <w:t>уществованию на день обращения с заявлением о приеме в гражданство или в течение 5 лет непрерывного проживания на территории РФ.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lastRenderedPageBreak/>
        <w:t>3.Иные основания приобретения гражданства (например, при приобретении гражданства РФ обоими родителями их дети также становятся гражданами РФ).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При изменении Государственной границы РФ лица, проживающие на территории, которая вошла в состав РФ, имеют право на выбор гражданства РФ (</w:t>
      </w:r>
      <w:r w:rsidRPr="007352F9">
        <w:rPr>
          <w:b/>
          <w:bCs/>
          <w:color w:val="1D1D1B"/>
          <w:sz w:val="18"/>
          <w:szCs w:val="18"/>
        </w:rPr>
        <w:t>оптацию)</w:t>
      </w:r>
      <w:r w:rsidRPr="007352F9">
        <w:rPr>
          <w:color w:val="1D1D1B"/>
          <w:sz w:val="18"/>
          <w:szCs w:val="18"/>
        </w:rPr>
        <w:t> в порядке и в сроки, установленные соответствующим международным договором РФ.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Российское законодательство предусматривает наряду с основаниями приобретения гражданства РФ также и основания его прекращения</w:t>
      </w:r>
      <w:r w:rsidRPr="007352F9">
        <w:rPr>
          <w:b/>
          <w:bCs/>
          <w:color w:val="1D1D1B"/>
          <w:sz w:val="18"/>
          <w:szCs w:val="18"/>
        </w:rPr>
        <w:t>. В качестве таких оснований закон устанавливает: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1. Выход из гражданства, который может иметь место по добровольному ходатайству гражданина РФ. Выход из гражданства не допускается, если гражданин РФ: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а) имеет не выполненное перед РФ обязательство, установленное федеральным законом;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б) привлечен компетентными органами РФ в качестве обвиняемого по уголовному делу либо в отношении его имеется вступивший в законную силу и подлежащий исполнению обвинительный приговор суда;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в) не имеет иного гражданства и гарантий его приобретения.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2. Иные основания (например, при прекращении гражданства РФ обоих родителей гражданство РФ их Детей прекращается при условии, что они не станут лицами без гражданства).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При изменении государственной принадлежности (выходе из состава РФ) территории постоянного проживания гражданина РФ</w:t>
      </w:r>
      <w:r w:rsidR="00EE3F68" w:rsidRPr="007352F9">
        <w:rPr>
          <w:color w:val="1D1D1B"/>
          <w:sz w:val="18"/>
          <w:szCs w:val="18"/>
        </w:rPr>
        <w:t xml:space="preserve"> </w:t>
      </w:r>
      <w:r w:rsidRPr="007352F9">
        <w:rPr>
          <w:color w:val="1D1D1B"/>
          <w:sz w:val="18"/>
          <w:szCs w:val="18"/>
        </w:rPr>
        <w:t xml:space="preserve"> </w:t>
      </w:r>
      <w:proofErr w:type="gramStart"/>
      <w:r w:rsidRPr="007352F9">
        <w:rPr>
          <w:color w:val="1D1D1B"/>
          <w:sz w:val="18"/>
          <w:szCs w:val="18"/>
        </w:rPr>
        <w:t>последний</w:t>
      </w:r>
      <w:proofErr w:type="gramEnd"/>
      <w:r w:rsidRPr="007352F9">
        <w:rPr>
          <w:color w:val="1D1D1B"/>
          <w:sz w:val="18"/>
          <w:szCs w:val="18"/>
        </w:rPr>
        <w:t xml:space="preserve"> может (в соответствии с условиями международного договора) выбрать иное гражданство.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В соответствии с Конституцией РФ вопросы гражданства РФ относятся к компетенции Президента РФ. Важную роль в принятии решений по вопросам гражданства играют министерства иностранных и внутренних дел РФ.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4. Воинская обязанность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 xml:space="preserve">Воинская обязанность обеспечивает обороноспособность страны. На военную службу призываются граждане </w:t>
      </w:r>
      <w:r w:rsidRPr="007352F9">
        <w:rPr>
          <w:b/>
          <w:color w:val="1D1D1B"/>
          <w:sz w:val="18"/>
          <w:szCs w:val="18"/>
        </w:rPr>
        <w:t>от 18 до 27 лет</w:t>
      </w:r>
      <w:r w:rsidRPr="007352F9">
        <w:rPr>
          <w:color w:val="1D1D1B"/>
          <w:sz w:val="18"/>
          <w:szCs w:val="18"/>
        </w:rPr>
        <w:t xml:space="preserve">, не имеющие права на освобождение или отсрочку от призыва. </w:t>
      </w:r>
      <w:r w:rsidRPr="007352F9">
        <w:rPr>
          <w:b/>
          <w:color w:val="1D1D1B"/>
          <w:sz w:val="18"/>
          <w:szCs w:val="18"/>
        </w:rPr>
        <w:t>За уклонение</w:t>
      </w:r>
      <w:r w:rsidRPr="007352F9">
        <w:rPr>
          <w:color w:val="1D1D1B"/>
          <w:sz w:val="18"/>
          <w:szCs w:val="18"/>
        </w:rPr>
        <w:t xml:space="preserve"> от призыва на военную службу установлена уголовная ответственность.</w:t>
      </w:r>
    </w:p>
    <w:p w:rsidR="00617F11" w:rsidRPr="007352F9" w:rsidRDefault="00E76972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color w:val="1D1D1B"/>
          <w:sz w:val="18"/>
          <w:szCs w:val="18"/>
        </w:rPr>
        <w:t>Граждани</w:t>
      </w:r>
      <w:r w:rsidR="00617F11" w:rsidRPr="007352F9">
        <w:rPr>
          <w:b/>
          <w:color w:val="1D1D1B"/>
          <w:sz w:val="18"/>
          <w:szCs w:val="18"/>
        </w:rPr>
        <w:t>н</w:t>
      </w:r>
      <w:r w:rsidRPr="007352F9">
        <w:rPr>
          <w:color w:val="1D1D1B"/>
          <w:sz w:val="18"/>
          <w:szCs w:val="18"/>
        </w:rPr>
        <w:t xml:space="preserve"> </w:t>
      </w:r>
      <w:r w:rsidR="00617F11" w:rsidRPr="007352F9">
        <w:rPr>
          <w:color w:val="1D1D1B"/>
          <w:sz w:val="18"/>
          <w:szCs w:val="18"/>
        </w:rPr>
        <w:t xml:space="preserve"> ос</w:t>
      </w:r>
      <w:r w:rsidRPr="007352F9">
        <w:rPr>
          <w:color w:val="1D1D1B"/>
          <w:sz w:val="18"/>
          <w:szCs w:val="18"/>
        </w:rPr>
        <w:t>вобождается от призыва, если он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 xml:space="preserve">- </w:t>
      </w:r>
      <w:proofErr w:type="gramStart"/>
      <w:r w:rsidRPr="007352F9">
        <w:rPr>
          <w:color w:val="1D1D1B"/>
          <w:sz w:val="18"/>
          <w:szCs w:val="18"/>
        </w:rPr>
        <w:t>признан</w:t>
      </w:r>
      <w:proofErr w:type="gramEnd"/>
      <w:r w:rsidR="00E76972" w:rsidRPr="007352F9">
        <w:rPr>
          <w:color w:val="1D1D1B"/>
          <w:sz w:val="18"/>
          <w:szCs w:val="18"/>
        </w:rPr>
        <w:t xml:space="preserve"> </w:t>
      </w:r>
      <w:r w:rsidRPr="007352F9">
        <w:rPr>
          <w:color w:val="1D1D1B"/>
          <w:sz w:val="18"/>
          <w:szCs w:val="18"/>
        </w:rPr>
        <w:t xml:space="preserve"> ограниченно не годным к военной службе по состоянию здоровья;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- уже прошёл службу в Российской Федерации;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- уже прошёл или проходит альтернативную гражданскую службу;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- прошёл военную службу в другом государстве;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color w:val="1D1D1B"/>
          <w:sz w:val="18"/>
          <w:szCs w:val="18"/>
        </w:rPr>
        <w:t>Гражданин</w:t>
      </w:r>
      <w:r w:rsidRPr="007352F9">
        <w:rPr>
          <w:color w:val="1D1D1B"/>
          <w:sz w:val="18"/>
          <w:szCs w:val="18"/>
        </w:rPr>
        <w:t xml:space="preserve"> имеет право на освобождение от призыва, если он: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- имеет предусмотренную государственной системой научной аттестации учёную степень;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 xml:space="preserve">- </w:t>
      </w:r>
      <w:proofErr w:type="gramStart"/>
      <w:r w:rsidRPr="007352F9">
        <w:rPr>
          <w:color w:val="1D1D1B"/>
          <w:sz w:val="18"/>
          <w:szCs w:val="18"/>
        </w:rPr>
        <w:t>является сыном</w:t>
      </w:r>
      <w:proofErr w:type="gramEnd"/>
      <w:r w:rsidRPr="007352F9">
        <w:rPr>
          <w:color w:val="1D1D1B"/>
          <w:sz w:val="18"/>
          <w:szCs w:val="18"/>
        </w:rPr>
        <w:t xml:space="preserve"> (братом) военнослужащего, погибшего (умершего) в период военной службы или военных сборов.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5. Альтернативная служба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>Конституция РФ предусматривает право на альтернативную службу тех, кто по своим убеждениям или вероисповеданию не может служить в армии, а также тех, кто относится к коренному малочисленному народу, ведёт традиционный образ жизни. Альтернативная служба может осуществляться в медицинских и других учреждениях. Трудовая деятельность</w:t>
      </w:r>
      <w:r w:rsidR="00E76972" w:rsidRPr="007352F9">
        <w:rPr>
          <w:color w:val="1D1D1B"/>
          <w:sz w:val="18"/>
          <w:szCs w:val="18"/>
        </w:rPr>
        <w:t xml:space="preserve"> </w:t>
      </w:r>
      <w:r w:rsidRPr="007352F9">
        <w:rPr>
          <w:color w:val="1D1D1B"/>
          <w:sz w:val="18"/>
          <w:szCs w:val="18"/>
        </w:rPr>
        <w:t xml:space="preserve"> </w:t>
      </w:r>
      <w:proofErr w:type="gramStart"/>
      <w:r w:rsidRPr="007352F9">
        <w:rPr>
          <w:color w:val="1D1D1B"/>
          <w:sz w:val="18"/>
          <w:szCs w:val="18"/>
        </w:rPr>
        <w:t>граждан, проходящих альтернативную службу регулируется</w:t>
      </w:r>
      <w:proofErr w:type="gramEnd"/>
      <w:r w:rsidRPr="007352F9">
        <w:rPr>
          <w:color w:val="1D1D1B"/>
          <w:sz w:val="18"/>
          <w:szCs w:val="18"/>
        </w:rPr>
        <w:t xml:space="preserve"> Трудовым кодексом.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b/>
          <w:bCs/>
          <w:color w:val="1D1D1B"/>
          <w:sz w:val="18"/>
          <w:szCs w:val="18"/>
        </w:rPr>
        <w:t>6. Налоги</w:t>
      </w:r>
    </w:p>
    <w:p w:rsidR="00617F11" w:rsidRPr="007352F9" w:rsidRDefault="00617F11" w:rsidP="00617F11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7352F9">
        <w:rPr>
          <w:color w:val="1D1D1B"/>
          <w:sz w:val="18"/>
          <w:szCs w:val="18"/>
        </w:rPr>
        <w:t xml:space="preserve">В нашей стране действует Налоговый кодекс РФ. Налоги </w:t>
      </w:r>
      <w:proofErr w:type="gramStart"/>
      <w:r w:rsidRPr="007352F9">
        <w:rPr>
          <w:color w:val="1D1D1B"/>
          <w:sz w:val="18"/>
          <w:szCs w:val="18"/>
        </w:rPr>
        <w:t>с</w:t>
      </w:r>
      <w:proofErr w:type="gramEnd"/>
      <w:r w:rsidRPr="007352F9">
        <w:rPr>
          <w:color w:val="1D1D1B"/>
          <w:sz w:val="18"/>
          <w:szCs w:val="18"/>
        </w:rPr>
        <w:t xml:space="preserve"> сборы должны быть выплачены в определённые сроки. Их размер также устанавливается правовыми нормами. Если граждане уклоняются от уплаты налогов, их поведение </w:t>
      </w:r>
      <w:r w:rsidRPr="007352F9">
        <w:rPr>
          <w:color w:val="1D1D1B"/>
          <w:sz w:val="18"/>
          <w:szCs w:val="18"/>
        </w:rPr>
        <w:lastRenderedPageBreak/>
        <w:t>считается противоправным. В этом случае наступает юридическая ответственность. Каждому налогоплательщику присваивается ИНН (идентификационный номер налогоплательщика)</w:t>
      </w:r>
      <w:proofErr w:type="gramStart"/>
      <w:r w:rsidRPr="007352F9">
        <w:rPr>
          <w:color w:val="1D1D1B"/>
          <w:sz w:val="18"/>
          <w:szCs w:val="18"/>
        </w:rPr>
        <w:t>.Н</w:t>
      </w:r>
      <w:proofErr w:type="gramEnd"/>
      <w:r w:rsidRPr="007352F9">
        <w:rPr>
          <w:color w:val="1D1D1B"/>
          <w:sz w:val="18"/>
          <w:szCs w:val="18"/>
        </w:rPr>
        <w:t>алогоплательщики имеют право получать от налоговых органов по месту учёта бесплатную информацию о действующих налогах и сборах, а также нормативных правовых актах, которые их устанавливают.</w:t>
      </w:r>
      <w:r w:rsidR="00EE3F68" w:rsidRPr="007352F9">
        <w:rPr>
          <w:color w:val="1D1D1B"/>
          <w:sz w:val="18"/>
          <w:szCs w:val="18"/>
        </w:rPr>
        <w:t xml:space="preserve"> </w:t>
      </w:r>
      <w:r w:rsidRPr="007352F9">
        <w:rPr>
          <w:color w:val="1D1D1B"/>
          <w:sz w:val="18"/>
          <w:szCs w:val="18"/>
        </w:rPr>
        <w:t xml:space="preserve">Важными правам являются также права на своевременный зачет или возврат сумм излишне уплаченных либо излишне взысканных пени, штрафов, налогов. </w:t>
      </w:r>
      <w:proofErr w:type="gramStart"/>
      <w:r w:rsidRPr="007352F9">
        <w:rPr>
          <w:color w:val="1D1D1B"/>
          <w:sz w:val="18"/>
          <w:szCs w:val="18"/>
        </w:rPr>
        <w:t>Право представлять пояснения по исчислению и уплате налогов компетентным налоговым органам, присутствовать при проведении выездной налоговой проверки, требования об уплате налогов; не выполнять неправомерные требования и акты налоговых органов, должностных лиц, обжаловать их в установленном порядке, требовать соблюдения налоговой тайны, требовать возмещения в полном объёме убытков, причинённых незаконными решениями налоговых органов или должностных лиц.</w:t>
      </w:r>
      <w:proofErr w:type="gramEnd"/>
      <w:r w:rsidRPr="007352F9">
        <w:rPr>
          <w:color w:val="1D1D1B"/>
          <w:sz w:val="18"/>
          <w:szCs w:val="18"/>
        </w:rPr>
        <w:t xml:space="preserve"> В РФ налоги и сборы подразделяются на федеральные, региональные и местные</w:t>
      </w:r>
      <w:r w:rsidRPr="007352F9">
        <w:rPr>
          <w:b/>
          <w:bCs/>
          <w:color w:val="1D1D1B"/>
          <w:sz w:val="18"/>
          <w:szCs w:val="18"/>
        </w:rPr>
        <w:t>.</w:t>
      </w:r>
    </w:p>
    <w:p w:rsidR="00AD0B05" w:rsidRPr="007352F9" w:rsidRDefault="00EE3F68" w:rsidP="00617F11">
      <w:pPr>
        <w:shd w:val="clear" w:color="auto" w:fill="FFFFFF"/>
        <w:rPr>
          <w:rFonts w:ascii="Times New Roman" w:hAnsi="Times New Roman" w:cs="Times New Roman"/>
          <w:b/>
          <w:color w:val="1D1D1B"/>
          <w:sz w:val="18"/>
          <w:szCs w:val="18"/>
        </w:rPr>
      </w:pPr>
      <w:r w:rsidRPr="007352F9">
        <w:rPr>
          <w:rFonts w:ascii="Times New Roman" w:hAnsi="Times New Roman" w:cs="Times New Roman"/>
          <w:b/>
          <w:color w:val="1D1D1B"/>
          <w:sz w:val="18"/>
          <w:szCs w:val="18"/>
          <w:highlight w:val="yellow"/>
        </w:rPr>
        <w:t>ОТВЕТЬТЕ:</w:t>
      </w:r>
    </w:p>
    <w:p w:rsidR="00EE3F68" w:rsidRPr="007352F9" w:rsidRDefault="00EE3F68" w:rsidP="00617F11">
      <w:pPr>
        <w:shd w:val="clear" w:color="auto" w:fill="FFFFFF"/>
        <w:rPr>
          <w:rFonts w:ascii="Times New Roman" w:hAnsi="Times New Roman" w:cs="Times New Roman"/>
          <w:b/>
          <w:color w:val="1D1D1B"/>
          <w:sz w:val="18"/>
          <w:szCs w:val="18"/>
        </w:rPr>
      </w:pPr>
      <w:r w:rsidRPr="007352F9">
        <w:rPr>
          <w:rFonts w:ascii="Times New Roman" w:hAnsi="Times New Roman" w:cs="Times New Roman"/>
          <w:b/>
          <w:color w:val="1D1D1B"/>
          <w:sz w:val="18"/>
          <w:szCs w:val="18"/>
        </w:rPr>
        <w:t>1. КТО такой гражданин</w:t>
      </w:r>
      <w:r w:rsidR="00E702A7" w:rsidRPr="007352F9">
        <w:rPr>
          <w:rFonts w:ascii="Times New Roman" w:hAnsi="Times New Roman" w:cs="Times New Roman"/>
          <w:b/>
          <w:color w:val="1D1D1B"/>
          <w:sz w:val="18"/>
          <w:szCs w:val="18"/>
        </w:rPr>
        <w:t>,</w:t>
      </w:r>
      <w:r w:rsidRPr="007352F9">
        <w:rPr>
          <w:rFonts w:ascii="Times New Roman" w:hAnsi="Times New Roman" w:cs="Times New Roman"/>
          <w:b/>
          <w:color w:val="1D1D1B"/>
          <w:sz w:val="18"/>
          <w:szCs w:val="18"/>
        </w:rPr>
        <w:t xml:space="preserve"> апатрид?</w:t>
      </w:r>
    </w:p>
    <w:p w:rsidR="00EE3F68" w:rsidRPr="007352F9" w:rsidRDefault="00E702A7" w:rsidP="00617F11">
      <w:pPr>
        <w:shd w:val="clear" w:color="auto" w:fill="FFFFFF"/>
        <w:rPr>
          <w:rFonts w:ascii="Times New Roman" w:hAnsi="Times New Roman" w:cs="Times New Roman"/>
          <w:b/>
          <w:color w:val="1D1D1B"/>
          <w:sz w:val="18"/>
          <w:szCs w:val="18"/>
        </w:rPr>
      </w:pPr>
      <w:r w:rsidRPr="007352F9">
        <w:rPr>
          <w:rFonts w:ascii="Times New Roman" w:hAnsi="Times New Roman" w:cs="Times New Roman"/>
          <w:b/>
          <w:color w:val="1D1D1B"/>
          <w:sz w:val="18"/>
          <w:szCs w:val="18"/>
        </w:rPr>
        <w:t>2</w:t>
      </w:r>
      <w:r w:rsidR="00EE3F68" w:rsidRPr="007352F9">
        <w:rPr>
          <w:rFonts w:ascii="Times New Roman" w:hAnsi="Times New Roman" w:cs="Times New Roman"/>
          <w:b/>
          <w:color w:val="1D1D1B"/>
          <w:sz w:val="18"/>
          <w:szCs w:val="18"/>
        </w:rPr>
        <w:t>. Что такое филиация</w:t>
      </w:r>
      <w:r w:rsidRPr="007352F9">
        <w:rPr>
          <w:rFonts w:ascii="Times New Roman" w:hAnsi="Times New Roman" w:cs="Times New Roman"/>
          <w:b/>
          <w:color w:val="1D1D1B"/>
          <w:sz w:val="18"/>
          <w:szCs w:val="18"/>
        </w:rPr>
        <w:t>, натурализация?</w:t>
      </w:r>
    </w:p>
    <w:p w:rsidR="00E702A7" w:rsidRPr="007352F9" w:rsidRDefault="00E702A7" w:rsidP="00617F11">
      <w:pPr>
        <w:shd w:val="clear" w:color="auto" w:fill="FFFFFF"/>
        <w:rPr>
          <w:rFonts w:ascii="Times New Roman" w:hAnsi="Times New Roman" w:cs="Times New Roman"/>
          <w:b/>
          <w:color w:val="1D1D1B"/>
          <w:sz w:val="18"/>
          <w:szCs w:val="18"/>
        </w:rPr>
      </w:pPr>
      <w:r w:rsidRPr="007352F9">
        <w:rPr>
          <w:rFonts w:ascii="Times New Roman" w:hAnsi="Times New Roman" w:cs="Times New Roman"/>
          <w:b/>
          <w:color w:val="1D1D1B"/>
          <w:sz w:val="18"/>
          <w:szCs w:val="18"/>
        </w:rPr>
        <w:t>3. Что такое</w:t>
      </w:r>
      <w:r w:rsidR="00D57113" w:rsidRPr="007352F9">
        <w:rPr>
          <w:rFonts w:ascii="Times New Roman" w:hAnsi="Times New Roman" w:cs="Times New Roman"/>
          <w:b/>
          <w:color w:val="1D1D1B"/>
          <w:sz w:val="18"/>
          <w:szCs w:val="18"/>
        </w:rPr>
        <w:t xml:space="preserve"> бипатрид,</w:t>
      </w:r>
      <w:r w:rsidRPr="007352F9">
        <w:rPr>
          <w:rFonts w:ascii="Times New Roman" w:hAnsi="Times New Roman" w:cs="Times New Roman"/>
          <w:b/>
          <w:color w:val="1D1D1B"/>
          <w:sz w:val="18"/>
          <w:szCs w:val="18"/>
        </w:rPr>
        <w:t xml:space="preserve"> альтернативная служба</w:t>
      </w:r>
      <w:r w:rsidR="00BF4C77" w:rsidRPr="007352F9">
        <w:rPr>
          <w:rFonts w:ascii="Times New Roman" w:hAnsi="Times New Roman" w:cs="Times New Roman"/>
          <w:b/>
          <w:color w:val="1D1D1B"/>
          <w:sz w:val="18"/>
          <w:szCs w:val="18"/>
        </w:rPr>
        <w:t xml:space="preserve"> (вики)?</w:t>
      </w:r>
    </w:p>
    <w:p w:rsidR="00BF4C77" w:rsidRPr="007352F9" w:rsidRDefault="00BF4C77" w:rsidP="00617F11">
      <w:pPr>
        <w:shd w:val="clear" w:color="auto" w:fill="FFFFFF"/>
        <w:rPr>
          <w:rFonts w:ascii="Times New Roman" w:hAnsi="Times New Roman" w:cs="Times New Roman"/>
          <w:b/>
          <w:color w:val="1D1D1B"/>
          <w:sz w:val="18"/>
          <w:szCs w:val="18"/>
        </w:rPr>
      </w:pPr>
      <w:r w:rsidRPr="007352F9">
        <w:rPr>
          <w:rFonts w:ascii="Times New Roman" w:hAnsi="Times New Roman" w:cs="Times New Roman"/>
          <w:b/>
          <w:color w:val="1D1D1B"/>
          <w:sz w:val="18"/>
          <w:szCs w:val="18"/>
          <w:highlight w:val="yellow"/>
        </w:rPr>
        <w:t>3. РАБОТА с Конституцией РФ.</w:t>
      </w:r>
    </w:p>
    <w:p w:rsidR="00FF355A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FF355A">
        <w:rPr>
          <w:rFonts w:ascii="Times New Roman" w:hAnsi="Times New Roman" w:cs="Times New Roman"/>
          <w:b/>
          <w:color w:val="00000A"/>
          <w:sz w:val="18"/>
          <w:szCs w:val="18"/>
        </w:rPr>
        <w:t>В какой главе Конституции РФ записаны ПРАВА и свободы человека и гражданина? Сколько статей?</w:t>
      </w:r>
    </w:p>
    <w:p w:rsidR="00FF355A" w:rsidRDefault="00FF355A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В каких статьях указаны Обязанности граждан России?</w:t>
      </w:r>
    </w:p>
    <w:p w:rsidR="00FF355A" w:rsidRDefault="00FF355A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В какой статье указано право граждан РФ участвовать</w:t>
      </w:r>
      <w:r w:rsidR="007B6542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в управлении делами государства?</w:t>
      </w:r>
    </w:p>
    <w:p w:rsidR="00AD0B05" w:rsidRDefault="00FF355A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В какой статье указано право на благоприятную окружающую среду?</w:t>
      </w:r>
    </w:p>
    <w:p w:rsidR="002A0721" w:rsidRDefault="00AD0B05" w:rsidP="002A0721">
      <w:pPr>
        <w:pStyle w:val="a3"/>
        <w:spacing w:before="0" w:beforeAutospacing="0" w:after="0" w:afterAutospacing="0"/>
        <w:rPr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  <w:t>ИТОГ:</w:t>
      </w:r>
      <w:r w:rsidR="007B6542">
        <w:rPr>
          <w:b/>
          <w:color w:val="00000A"/>
          <w:sz w:val="18"/>
          <w:szCs w:val="18"/>
        </w:rPr>
        <w:t xml:space="preserve">     </w:t>
      </w:r>
    </w:p>
    <w:p w:rsidR="002A0721" w:rsidRPr="00BF4C77" w:rsidRDefault="007B6542" w:rsidP="002A0721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BF4C77">
        <w:rPr>
          <w:b/>
          <w:color w:val="00000A"/>
          <w:sz w:val="18"/>
          <w:szCs w:val="18"/>
        </w:rPr>
        <w:t xml:space="preserve">  </w:t>
      </w:r>
      <w:r w:rsidR="002A0721" w:rsidRPr="00BF4C77">
        <w:rPr>
          <w:b/>
          <w:color w:val="000000"/>
          <w:sz w:val="18"/>
          <w:szCs w:val="18"/>
          <w:highlight w:val="green"/>
          <w:u w:val="single"/>
          <w:bdr w:val="none" w:sz="0" w:space="0" w:color="auto" w:frame="1"/>
        </w:rPr>
        <w:t>Задание</w:t>
      </w:r>
      <w:r w:rsidR="00BF4C77" w:rsidRPr="00BF4C77">
        <w:rPr>
          <w:b/>
          <w:color w:val="000000"/>
          <w:sz w:val="18"/>
          <w:szCs w:val="18"/>
          <w:highlight w:val="green"/>
          <w:u w:val="single"/>
          <w:bdr w:val="none" w:sz="0" w:space="0" w:color="auto" w:frame="1"/>
        </w:rPr>
        <w:t xml:space="preserve">  для себя   </w:t>
      </w:r>
      <w:r w:rsidR="00BF4C77">
        <w:rPr>
          <w:b/>
          <w:color w:val="000000"/>
          <w:sz w:val="18"/>
          <w:szCs w:val="18"/>
          <w:highlight w:val="green"/>
          <w:u w:val="single"/>
          <w:bdr w:val="none" w:sz="0" w:space="0" w:color="auto" w:frame="1"/>
        </w:rPr>
        <w:t xml:space="preserve">ЭТО ИНТЕРЕСНО       </w:t>
      </w:r>
      <w:r w:rsidR="00BF4C77" w:rsidRPr="00BF4C77">
        <w:rPr>
          <w:b/>
          <w:color w:val="000000"/>
          <w:sz w:val="18"/>
          <w:szCs w:val="18"/>
          <w:highlight w:val="green"/>
          <w:u w:val="single"/>
          <w:bdr w:val="none" w:sz="0" w:space="0" w:color="auto" w:frame="1"/>
        </w:rPr>
        <w:t xml:space="preserve">  </w:t>
      </w:r>
      <w:r w:rsidR="002A0721" w:rsidRPr="00BF4C77">
        <w:rPr>
          <w:b/>
          <w:color w:val="000000"/>
          <w:sz w:val="18"/>
          <w:szCs w:val="18"/>
          <w:highlight w:val="green"/>
        </w:rPr>
        <w:t>«Как ты знаешь свой паспорт?»</w:t>
      </w:r>
    </w:p>
    <w:p w:rsidR="002A0721" w:rsidRPr="002A0721" w:rsidRDefault="002A0721" w:rsidP="002A072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Сколько страниц в паспорте? </w:t>
      </w:r>
    </w:p>
    <w:p w:rsidR="002A0721" w:rsidRPr="002A0721" w:rsidRDefault="002A0721" w:rsidP="002A072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2.С какого воз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раста выдается паспорт?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каком возрасте происх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одит замена паспорта?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каких двух случаях паспор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 могут вам заменить?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какого возраста паспорт 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действует бессрочно?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написано на первой ст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ранице паспорта?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какой странице ставится личная подпис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ь владельца паспорта?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Какая информация о владельце паспорта находится на странице рядом с фот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сведения о владельце еще указаны в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паспорте?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Обладают ли страницы 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паспорта водяными знаками?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должен предпринять гражданин, потерявший паспорт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отметки по желанию гражданина могут быть сделаны в паспорте учрежде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нием?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Делается ли отметка о вероисповедан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ии гражданина в паспорте?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Указывается ли в паспорте национал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ьность?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Скол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ько цифр в номере паспорта? </w:t>
      </w:r>
    </w:p>
    <w:p w:rsidR="002A0721" w:rsidRPr="002A0721" w:rsidRDefault="002A0721" w:rsidP="002A072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каких </w:t>
      </w:r>
      <w:r w:rsidR="00BF4C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случаях паспорт необходим? </w:t>
      </w:r>
    </w:p>
    <w:p w:rsidR="002A0721" w:rsidRPr="002A0721" w:rsidRDefault="002A0721" w:rsidP="002A0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B368F" w:rsidRPr="002A0721" w:rsidRDefault="002A0721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7B6542"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                                               </w:t>
      </w:r>
    </w:p>
    <w:p w:rsidR="007B6542" w:rsidRDefault="007B6542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</w:t>
      </w:r>
    </w:p>
    <w:p w:rsidR="00EC5FCB" w:rsidRPr="00821163" w:rsidRDefault="007B6542" w:rsidP="00BF4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  <w:r w:rsidR="00EC5FCB" w:rsidRPr="00821163">
        <w:rPr>
          <w:color w:val="1D1D1B"/>
          <w:sz w:val="18"/>
          <w:szCs w:val="18"/>
        </w:rPr>
        <w:t xml:space="preserve">  </w:t>
      </w:r>
      <w:r w:rsidR="00EC5FCB" w:rsidRPr="00821163">
        <w:rPr>
          <w:b/>
          <w:sz w:val="18"/>
          <w:szCs w:val="18"/>
        </w:rPr>
        <w:t>Форма отчета</w:t>
      </w:r>
      <w:r w:rsidR="00EC5FCB" w:rsidRPr="00821163">
        <w:rPr>
          <w:sz w:val="18"/>
          <w:szCs w:val="18"/>
        </w:rPr>
        <w:t xml:space="preserve">. </w:t>
      </w:r>
    </w:p>
    <w:p w:rsidR="00EC5FCB" w:rsidRPr="00821163" w:rsidRDefault="00EC5FCB" w:rsidP="00EC5FC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C5FCB" w:rsidRPr="00821163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7B6542">
        <w:rPr>
          <w:rFonts w:ascii="Times New Roman" w:hAnsi="Times New Roman" w:cs="Times New Roman"/>
          <w:b/>
          <w:sz w:val="18"/>
          <w:szCs w:val="18"/>
        </w:rPr>
        <w:t>17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3E50BD">
        <w:rPr>
          <w:rFonts w:ascii="Times New Roman" w:hAnsi="Times New Roman" w:cs="Times New Roman"/>
          <w:b/>
          <w:sz w:val="18"/>
          <w:szCs w:val="18"/>
        </w:rPr>
        <w:t>lik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1506 @ 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>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 w:rsidR="007B6542">
        <w:rPr>
          <w:rFonts w:ascii="Times New Roman" w:hAnsi="Times New Roman" w:cs="Times New Roman"/>
          <w:b/>
          <w:sz w:val="18"/>
          <w:szCs w:val="18"/>
        </w:rPr>
        <w:t>указанием Ф.И. группы, урок № 94</w:t>
      </w:r>
    </w:p>
    <w:p w:rsidR="00EC5FCB" w:rsidRPr="00D746AD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</w:p>
    <w:p w:rsidR="00AE0927" w:rsidRDefault="00EC5FCB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801C9E" w:rsidRDefault="002E381F" w:rsidP="00025C4A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lastRenderedPageBreak/>
        <w:t xml:space="preserve">  </w:t>
      </w:r>
    </w:p>
    <w:p w:rsidR="008A28C6" w:rsidRDefault="008A28C6" w:rsidP="00CF539A">
      <w:pPr>
        <w:spacing w:after="0" w:line="276" w:lineRule="auto"/>
        <w:jc w:val="both"/>
        <w:rPr>
          <w:b/>
          <w:sz w:val="18"/>
          <w:szCs w:val="18"/>
        </w:rPr>
      </w:pP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1C0"/>
    <w:multiLevelType w:val="multilevel"/>
    <w:tmpl w:val="5F5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47761"/>
    <w:multiLevelType w:val="multilevel"/>
    <w:tmpl w:val="13B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53188"/>
    <w:multiLevelType w:val="multilevel"/>
    <w:tmpl w:val="BA4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013C"/>
    <w:multiLevelType w:val="multilevel"/>
    <w:tmpl w:val="324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35C57"/>
    <w:multiLevelType w:val="multilevel"/>
    <w:tmpl w:val="7F6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179C5"/>
    <w:multiLevelType w:val="multilevel"/>
    <w:tmpl w:val="74E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7062E"/>
    <w:multiLevelType w:val="multilevel"/>
    <w:tmpl w:val="92A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6062C"/>
    <w:multiLevelType w:val="multilevel"/>
    <w:tmpl w:val="F49E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0FD2"/>
    <w:multiLevelType w:val="multilevel"/>
    <w:tmpl w:val="16A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35BF9"/>
    <w:multiLevelType w:val="multilevel"/>
    <w:tmpl w:val="5B1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70589"/>
    <w:multiLevelType w:val="multilevel"/>
    <w:tmpl w:val="0DE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2469B"/>
    <w:multiLevelType w:val="multilevel"/>
    <w:tmpl w:val="CFA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07BC4"/>
    <w:multiLevelType w:val="multilevel"/>
    <w:tmpl w:val="DD2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3110D"/>
    <w:multiLevelType w:val="multilevel"/>
    <w:tmpl w:val="C60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32284"/>
    <w:multiLevelType w:val="multilevel"/>
    <w:tmpl w:val="BB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C4C2D"/>
    <w:multiLevelType w:val="multilevel"/>
    <w:tmpl w:val="4A4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86BB4"/>
    <w:multiLevelType w:val="multilevel"/>
    <w:tmpl w:val="72F8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A35D1"/>
    <w:multiLevelType w:val="multilevel"/>
    <w:tmpl w:val="8B3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D05E4"/>
    <w:multiLevelType w:val="multilevel"/>
    <w:tmpl w:val="6F64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774DC"/>
    <w:multiLevelType w:val="multilevel"/>
    <w:tmpl w:val="BD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90246"/>
    <w:multiLevelType w:val="multilevel"/>
    <w:tmpl w:val="CD0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E658B"/>
    <w:multiLevelType w:val="multilevel"/>
    <w:tmpl w:val="A60C9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20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  <w:num w:numId="18">
    <w:abstractNumId w:val="18"/>
  </w:num>
  <w:num w:numId="19">
    <w:abstractNumId w:val="13"/>
  </w:num>
  <w:num w:numId="20">
    <w:abstractNumId w:val="7"/>
  </w:num>
  <w:num w:numId="21">
    <w:abstractNumId w:val="5"/>
  </w:num>
  <w:num w:numId="22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32439"/>
    <w:rsid w:val="000406B3"/>
    <w:rsid w:val="000613D9"/>
    <w:rsid w:val="0006270C"/>
    <w:rsid w:val="0006387A"/>
    <w:rsid w:val="000647E9"/>
    <w:rsid w:val="00071E44"/>
    <w:rsid w:val="00076717"/>
    <w:rsid w:val="00083B31"/>
    <w:rsid w:val="00085034"/>
    <w:rsid w:val="00091FC3"/>
    <w:rsid w:val="00097D50"/>
    <w:rsid w:val="000A1E1D"/>
    <w:rsid w:val="000B33C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455E"/>
    <w:rsid w:val="0027137A"/>
    <w:rsid w:val="00272E2C"/>
    <w:rsid w:val="002A0681"/>
    <w:rsid w:val="002A0721"/>
    <w:rsid w:val="002C285A"/>
    <w:rsid w:val="002C4CA0"/>
    <w:rsid w:val="002D2B6B"/>
    <w:rsid w:val="002E3579"/>
    <w:rsid w:val="002E381F"/>
    <w:rsid w:val="002E60B2"/>
    <w:rsid w:val="002F5A71"/>
    <w:rsid w:val="003035CC"/>
    <w:rsid w:val="0030739F"/>
    <w:rsid w:val="00314D44"/>
    <w:rsid w:val="00316179"/>
    <w:rsid w:val="00317EF5"/>
    <w:rsid w:val="0032754D"/>
    <w:rsid w:val="00327E44"/>
    <w:rsid w:val="00332505"/>
    <w:rsid w:val="00346E7C"/>
    <w:rsid w:val="00353177"/>
    <w:rsid w:val="003610F8"/>
    <w:rsid w:val="0036257D"/>
    <w:rsid w:val="00364B6E"/>
    <w:rsid w:val="00367F0F"/>
    <w:rsid w:val="00373F6A"/>
    <w:rsid w:val="003A2618"/>
    <w:rsid w:val="003A6931"/>
    <w:rsid w:val="003C1156"/>
    <w:rsid w:val="003C33FF"/>
    <w:rsid w:val="003E37B0"/>
    <w:rsid w:val="003E50BD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A44C5"/>
    <w:rsid w:val="004A569D"/>
    <w:rsid w:val="004B49FC"/>
    <w:rsid w:val="004C3844"/>
    <w:rsid w:val="004C38B7"/>
    <w:rsid w:val="004D1E7C"/>
    <w:rsid w:val="004D2C2F"/>
    <w:rsid w:val="004F6BFC"/>
    <w:rsid w:val="005107AC"/>
    <w:rsid w:val="00516F3E"/>
    <w:rsid w:val="0052548A"/>
    <w:rsid w:val="00533F3B"/>
    <w:rsid w:val="00535D9D"/>
    <w:rsid w:val="005833FC"/>
    <w:rsid w:val="005834B2"/>
    <w:rsid w:val="005B749C"/>
    <w:rsid w:val="005C2B79"/>
    <w:rsid w:val="005C5FF9"/>
    <w:rsid w:val="005E63C9"/>
    <w:rsid w:val="005F2AA8"/>
    <w:rsid w:val="00610DB6"/>
    <w:rsid w:val="00617F11"/>
    <w:rsid w:val="00640E6A"/>
    <w:rsid w:val="00653664"/>
    <w:rsid w:val="00667C98"/>
    <w:rsid w:val="00674A3C"/>
    <w:rsid w:val="00674B8E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352F9"/>
    <w:rsid w:val="00737833"/>
    <w:rsid w:val="007404A3"/>
    <w:rsid w:val="007472D7"/>
    <w:rsid w:val="007479BB"/>
    <w:rsid w:val="007519CF"/>
    <w:rsid w:val="00790400"/>
    <w:rsid w:val="007927B4"/>
    <w:rsid w:val="007B5EAF"/>
    <w:rsid w:val="007B6542"/>
    <w:rsid w:val="007D2721"/>
    <w:rsid w:val="007D55E5"/>
    <w:rsid w:val="007D5C21"/>
    <w:rsid w:val="007E0129"/>
    <w:rsid w:val="007E6F31"/>
    <w:rsid w:val="007F022B"/>
    <w:rsid w:val="007F09C2"/>
    <w:rsid w:val="007F525B"/>
    <w:rsid w:val="00801C9E"/>
    <w:rsid w:val="00812A29"/>
    <w:rsid w:val="0081561F"/>
    <w:rsid w:val="00821163"/>
    <w:rsid w:val="00824430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B0898"/>
    <w:rsid w:val="008C3B55"/>
    <w:rsid w:val="008C46E7"/>
    <w:rsid w:val="008D561D"/>
    <w:rsid w:val="008D5868"/>
    <w:rsid w:val="008E07CE"/>
    <w:rsid w:val="008E2640"/>
    <w:rsid w:val="008E6C62"/>
    <w:rsid w:val="009102C5"/>
    <w:rsid w:val="009119AB"/>
    <w:rsid w:val="00912BD5"/>
    <w:rsid w:val="009135AE"/>
    <w:rsid w:val="00932CB6"/>
    <w:rsid w:val="00936F0D"/>
    <w:rsid w:val="00954AF9"/>
    <w:rsid w:val="00973636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A01B51"/>
    <w:rsid w:val="00A04715"/>
    <w:rsid w:val="00A14ADF"/>
    <w:rsid w:val="00A15BE3"/>
    <w:rsid w:val="00A176F2"/>
    <w:rsid w:val="00A5152C"/>
    <w:rsid w:val="00A756E0"/>
    <w:rsid w:val="00A778F2"/>
    <w:rsid w:val="00A83580"/>
    <w:rsid w:val="00A86C0D"/>
    <w:rsid w:val="00A90D36"/>
    <w:rsid w:val="00A938BD"/>
    <w:rsid w:val="00A97635"/>
    <w:rsid w:val="00AA177B"/>
    <w:rsid w:val="00AB3AE6"/>
    <w:rsid w:val="00AC0891"/>
    <w:rsid w:val="00AC5E1E"/>
    <w:rsid w:val="00AD0B05"/>
    <w:rsid w:val="00AD34AB"/>
    <w:rsid w:val="00AE0927"/>
    <w:rsid w:val="00AE1990"/>
    <w:rsid w:val="00AE584D"/>
    <w:rsid w:val="00AF2AD0"/>
    <w:rsid w:val="00AF30CA"/>
    <w:rsid w:val="00AF5982"/>
    <w:rsid w:val="00AF7BD6"/>
    <w:rsid w:val="00B00184"/>
    <w:rsid w:val="00B3101E"/>
    <w:rsid w:val="00B41157"/>
    <w:rsid w:val="00B470C3"/>
    <w:rsid w:val="00B61F95"/>
    <w:rsid w:val="00B67CF7"/>
    <w:rsid w:val="00B875B0"/>
    <w:rsid w:val="00B94BF5"/>
    <w:rsid w:val="00BA73B9"/>
    <w:rsid w:val="00BB61D9"/>
    <w:rsid w:val="00BC38D1"/>
    <w:rsid w:val="00BC7AFC"/>
    <w:rsid w:val="00BD528E"/>
    <w:rsid w:val="00BF4C77"/>
    <w:rsid w:val="00BF6B2E"/>
    <w:rsid w:val="00C026E0"/>
    <w:rsid w:val="00C14549"/>
    <w:rsid w:val="00C21BD8"/>
    <w:rsid w:val="00C3623A"/>
    <w:rsid w:val="00C36594"/>
    <w:rsid w:val="00C63E2C"/>
    <w:rsid w:val="00C73E7C"/>
    <w:rsid w:val="00CA0710"/>
    <w:rsid w:val="00CA537C"/>
    <w:rsid w:val="00CB2DE7"/>
    <w:rsid w:val="00CC4DB8"/>
    <w:rsid w:val="00CE1214"/>
    <w:rsid w:val="00CE2887"/>
    <w:rsid w:val="00CE7214"/>
    <w:rsid w:val="00CF539A"/>
    <w:rsid w:val="00D14C89"/>
    <w:rsid w:val="00D35362"/>
    <w:rsid w:val="00D40651"/>
    <w:rsid w:val="00D415A6"/>
    <w:rsid w:val="00D42ACB"/>
    <w:rsid w:val="00D438BA"/>
    <w:rsid w:val="00D47D73"/>
    <w:rsid w:val="00D57113"/>
    <w:rsid w:val="00D64A16"/>
    <w:rsid w:val="00D746AD"/>
    <w:rsid w:val="00D82165"/>
    <w:rsid w:val="00D84854"/>
    <w:rsid w:val="00D971AE"/>
    <w:rsid w:val="00DA73BF"/>
    <w:rsid w:val="00DB41F9"/>
    <w:rsid w:val="00DF6F5E"/>
    <w:rsid w:val="00E04B75"/>
    <w:rsid w:val="00E15A1E"/>
    <w:rsid w:val="00E30F4E"/>
    <w:rsid w:val="00E702A7"/>
    <w:rsid w:val="00E76972"/>
    <w:rsid w:val="00E80464"/>
    <w:rsid w:val="00E9778B"/>
    <w:rsid w:val="00EA7AFD"/>
    <w:rsid w:val="00EB1E11"/>
    <w:rsid w:val="00EC0999"/>
    <w:rsid w:val="00EC527E"/>
    <w:rsid w:val="00EC5FCB"/>
    <w:rsid w:val="00ED395F"/>
    <w:rsid w:val="00EE08C9"/>
    <w:rsid w:val="00EE0DFF"/>
    <w:rsid w:val="00EE3F68"/>
    <w:rsid w:val="00EE74B9"/>
    <w:rsid w:val="00EF3908"/>
    <w:rsid w:val="00F042FE"/>
    <w:rsid w:val="00F07859"/>
    <w:rsid w:val="00F17189"/>
    <w:rsid w:val="00F3573F"/>
    <w:rsid w:val="00F40EC2"/>
    <w:rsid w:val="00F440F1"/>
    <w:rsid w:val="00F577EC"/>
    <w:rsid w:val="00F57CA3"/>
    <w:rsid w:val="00F74C4E"/>
    <w:rsid w:val="00F87E14"/>
    <w:rsid w:val="00F928B4"/>
    <w:rsid w:val="00FC7185"/>
    <w:rsid w:val="00FD0F97"/>
    <w:rsid w:val="00FD402D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617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8385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4149-4F53-43EE-BFAF-09E1463A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206</cp:revision>
  <dcterms:created xsi:type="dcterms:W3CDTF">2020-09-24T15:31:00Z</dcterms:created>
  <dcterms:modified xsi:type="dcterms:W3CDTF">2020-11-15T11:31:00Z</dcterms:modified>
</cp:coreProperties>
</file>