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D4" w:rsidRDefault="009D01D4" w:rsidP="009D01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 гр. А -20 20.11.2020</w:t>
      </w:r>
    </w:p>
    <w:p w:rsidR="009D01D4" w:rsidRDefault="009D01D4" w:rsidP="009D01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Ситников В.М. ОБЖ (основы безопасности жизнедеятельности)</w:t>
      </w:r>
    </w:p>
    <w:p w:rsidR="009D01D4" w:rsidRDefault="009D01D4" w:rsidP="009D01D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Тема 6/26 Основы организации воинской службы</w:t>
      </w:r>
    </w:p>
    <w:p w:rsidR="009D01D4" w:rsidRDefault="009D01D4" w:rsidP="009D01D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Занятие 26 Организация воинского учета и его предназначение добровольная подготовка граждан к военной службе</w:t>
      </w:r>
    </w:p>
    <w:p w:rsidR="009D01D4" w:rsidRPr="00562F12" w:rsidRDefault="009D01D4" w:rsidP="009D01D4">
      <w:pPr>
        <w:pStyle w:val="a3"/>
        <w:spacing w:before="0" w:beforeAutospacing="0" w:after="0" w:afterAutospacing="0"/>
        <w:ind w:firstLine="277"/>
        <w:jc w:val="both"/>
      </w:pPr>
      <w:r>
        <w:rPr>
          <w:b/>
          <w:bCs/>
          <w:color w:val="000000"/>
        </w:rPr>
        <w:t>1.</w:t>
      </w:r>
      <w:r w:rsidRPr="00562F12">
        <w:rPr>
          <w:rStyle w:val="a4"/>
          <w:rFonts w:ascii="Tahoma" w:hAnsi="Tahoma" w:cs="Tahoma"/>
          <w:i/>
          <w:iCs/>
          <w:color w:val="000090"/>
        </w:rPr>
        <w:t xml:space="preserve"> </w:t>
      </w:r>
      <w:r w:rsidRPr="00562F12">
        <w:rPr>
          <w:b/>
          <w:bCs/>
          <w:i/>
          <w:iCs/>
        </w:rPr>
        <w:t>Воинский учет — одна из составных частей воинской обязанности граждан Российской Федерации — заключается в специальном учете всех граждан, подлежащих призыву на военную службу, и военнообязанных по месту жительства.</w:t>
      </w:r>
    </w:p>
    <w:p w:rsidR="009D01D4" w:rsidRPr="00562F12" w:rsidRDefault="009D01D4" w:rsidP="009D01D4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Персональный воинский учет ведут военные комиссариаты.</w:t>
      </w:r>
      <w:r w:rsidRPr="00562F1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Первичный учет призывников и военнообязанных, проживающих на территориях, где нет военкоматов, возложен на органы местного самоуправления поселений и городских округов.</w:t>
      </w:r>
    </w:p>
    <w:p w:rsidR="009D01D4" w:rsidRPr="00562F12" w:rsidRDefault="009D01D4" w:rsidP="009D01D4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F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соответствии с Федеральным законом «О воинской обязанности и военной службе»</w:t>
      </w:r>
      <w:r w:rsidRPr="00562F1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учет, создаваемыми в муниципальных районах, городских округах и на внутригородских территориях городов федерального значения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по представлению военного комиссара субъекта Российской Федерации.</w:t>
      </w:r>
    </w:p>
    <w:p w:rsidR="009D01D4" w:rsidRPr="00562F12" w:rsidRDefault="009D01D4" w:rsidP="009D01D4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лица организаций или образовательных учреждений</w:t>
      </w:r>
      <w:r w:rsidRPr="00562F12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обязаны обеспечивать гражданам, работающим или обучающимся в указанных организациях или учреждениях, возможность своевременной явки по повестке военного комиссариата для постановки на воинский учет.</w:t>
      </w:r>
    </w:p>
    <w:p w:rsidR="009D01D4" w:rsidRPr="00562F12" w:rsidRDefault="009D01D4" w:rsidP="009D01D4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F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граждане, подлежащие постановке на воинский учет, не работают и не учатся, они при получении повестки военного комиссариата обязаны лично прибыть в военный комиссариат по месту жительства для первоначальной постановки на воинский учет.</w:t>
      </w:r>
    </w:p>
    <w:p w:rsidR="009D01D4" w:rsidRDefault="009D01D4" w:rsidP="009D01D4">
      <w:pPr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по постановке граждан на воинский учет имеет следующий состав:</w:t>
      </w:r>
      <w:r w:rsidRPr="00562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2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военный комиссар района соответствующей территории либо заместитель военного комиссара — председатель комиссии; </w:t>
      </w:r>
      <w:r w:rsidRPr="00562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представитель местной администрации; </w:t>
      </w:r>
      <w:r w:rsidRPr="00562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специалист по профессиональному психологическому отбору; </w:t>
      </w:r>
      <w:r w:rsidRPr="00562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секретарь комиссии; </w:t>
      </w:r>
      <w:r w:rsidRPr="00562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врачи-специалисты.</w:t>
      </w:r>
    </w:p>
    <w:p w:rsidR="009D01D4" w:rsidRPr="00562F12" w:rsidRDefault="009D01D4" w:rsidP="009D01D4">
      <w:pPr>
        <w:spacing w:after="0" w:line="240" w:lineRule="auto"/>
        <w:ind w:firstLine="2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1D4" w:rsidRPr="00562F12" w:rsidRDefault="009D01D4" w:rsidP="009D01D4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обязана</w:t>
      </w:r>
      <w:r w:rsidRPr="00562F12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организовать медицинское освидетельствование граждан, определить их годность к военной службе по состоянию здоровья, провести мероприятия по профессиональному психологическому отбору для определения их пригодности к подготовке по военно-учетным специальностям и принять решение о постановке их на воинский учет или внести на рассмотрение призывной комиссии вопрос о зачислении в запас граждан, признанных ограниченно годными к военной службе, либо вопрос об освобождении от исполнения воинской обязанности граждан, признанных не годными к военной службе.</w:t>
      </w:r>
    </w:p>
    <w:p w:rsidR="009D01D4" w:rsidRPr="00562F12" w:rsidRDefault="009D01D4" w:rsidP="009D01D4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F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по постановке граждан на воинский учет или по его поручению секретарь комиссии обязан объявить гражданам решение комиссии и разъяснить их обязанности по воинскому учету.</w:t>
      </w:r>
    </w:p>
    <w:p w:rsidR="009D01D4" w:rsidRPr="00562F12" w:rsidRDefault="009D01D4" w:rsidP="009D01D4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F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Обязанности граждан по воинскому учету заключаются в выполнении ими мероприятий, указанных в схеме 27.</w:t>
      </w:r>
    </w:p>
    <w:p w:rsidR="009D01D4" w:rsidRPr="00562F12" w:rsidRDefault="009D01D4" w:rsidP="009D01D4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0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" style="width:24.25pt;height:24.25pt"/>
        </w:pict>
      </w:r>
    </w:p>
    <w:p w:rsidR="009D01D4" w:rsidRPr="00562F12" w:rsidRDefault="009D01D4" w:rsidP="009D01D4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F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подлежащие призыву на военную службу, выезжающие в период проведения призыва </w:t>
      </w:r>
      <w:r w:rsidRPr="00562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срок более трех месяцев с места жительства</w:t>
      </w:r>
      <w:r w:rsidRPr="00562F1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лично сообщить об этом в военный комиссариат или иной орган, осуществляющий воинский учет по месту жительства.</w:t>
      </w:r>
    </w:p>
    <w:p w:rsidR="009D01D4" w:rsidRPr="00562F12" w:rsidRDefault="009D01D4" w:rsidP="009D01D4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F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не явившийся по вызову военного комиссариата в указанный срок без уважительной причины, </w:t>
      </w:r>
      <w:r w:rsidRPr="00562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считается уклонившимся от исполнения воинской обязанности</w:t>
      </w:r>
      <w:r w:rsidRPr="00562F12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подлежит административной ответственности в соответствии с законодательством Российской Федерации.</w:t>
      </w:r>
    </w:p>
    <w:p w:rsidR="009D01D4" w:rsidRDefault="009D01D4" w:rsidP="009D01D4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F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Уважительные причины</w:t>
      </w:r>
      <w:r w:rsidRPr="00562F12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 условии документального подтверждения) неявки гражданина по повестке военного комиссариата или иного органа, осуществляющего воинский учет, указаны на схеме 28.</w:t>
      </w:r>
    </w:p>
    <w:p w:rsidR="009D01D4" w:rsidRDefault="009D01D4" w:rsidP="009D01D4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1D4" w:rsidRPr="00562F12" w:rsidRDefault="009D01D4" w:rsidP="009D01D4">
      <w:pPr>
        <w:pStyle w:val="1"/>
        <w:shd w:val="clear" w:color="auto" w:fill="FFFFFF"/>
        <w:spacing w:before="0" w:after="111" w:line="609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62F1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F12">
        <w:rPr>
          <w:rFonts w:ascii="Times New Roman" w:hAnsi="Times New Roman" w:cs="Times New Roman"/>
          <w:color w:val="000000"/>
          <w:sz w:val="24"/>
          <w:szCs w:val="24"/>
        </w:rPr>
        <w:t>Обязательная подготовка граждан к военной службе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>Военные соборы — один из видов воинской обязанности граждан Российской Федерации (ст. 1 Федерального закона «О воинской обязанности и военной службе»). Военные сборы проводятся для подготовки к военной службе граждан, пребывающих в запасе. Проведение военных сборов в иных целях не допускается (ст. 54 Федерального закона «О воинской обязанности и военной службе»).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>
        <w:rPr>
          <w:color w:val="000000"/>
        </w:rPr>
        <w:t xml:space="preserve">    </w:t>
      </w:r>
      <w:r w:rsidRPr="00562F12">
        <w:rPr>
          <w:color w:val="000000"/>
        </w:rPr>
        <w:t>В современных условиях подготовка граждан Российской Федерации к военной службе является приоритетным направлением государственной политики.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>
        <w:rPr>
          <w:color w:val="000000"/>
        </w:rPr>
        <w:t xml:space="preserve">    </w:t>
      </w:r>
      <w:r w:rsidRPr="00562F12">
        <w:rPr>
          <w:color w:val="000000"/>
        </w:rPr>
        <w:t>В рамках реализации Концепции федеральной системы подготовки граждан к военной службе на период до 2020 года, утвержденной постановлением Правительства Российской Федерации от 3 февраля 2010 г. № 134-р, создана многоуровневая (федеральная, региональная, муниципальная) система подготовки молодежи к военной службе. Расставлены приоритетные направления развития этой системы, намечены цели и пути ее реализации.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>
        <w:rPr>
          <w:color w:val="000000"/>
        </w:rPr>
        <w:t xml:space="preserve">       </w:t>
      </w:r>
      <w:r w:rsidRPr="00562F12">
        <w:rPr>
          <w:color w:val="000000"/>
        </w:rPr>
        <w:t>Обязательная подготовка граждан к военной службе в соответствии с Федеральным законом «О воинской обязанности и военной службе» предусматривает: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>– получение начальных знаний в области обороны;</w:t>
      </w:r>
      <w:r w:rsidRPr="00562F12">
        <w:rPr>
          <w:color w:val="000000"/>
        </w:rPr>
        <w:br/>
        <w:t>– подготовку по основам военной службы в образовательных учреждениях среднего (полного) общего образования и начального профессионального, среднего профессионального образования, а также в учебных пунктах организаций.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>
        <w:rPr>
          <w:color w:val="000000"/>
        </w:rPr>
        <w:t xml:space="preserve">       </w:t>
      </w:r>
      <w:r w:rsidRPr="00562F12">
        <w:rPr>
          <w:color w:val="000000"/>
        </w:rPr>
        <w:t>Кроме того, в обязательную подготовку граждан входят военно-патриотическое воспитание,</w:t>
      </w:r>
      <w:r w:rsidRPr="00562F12">
        <w:rPr>
          <w:rStyle w:val="apple-converted-space"/>
          <w:color w:val="000000"/>
        </w:rPr>
        <w:t> </w:t>
      </w:r>
      <w:r w:rsidRPr="00562F12">
        <w:rPr>
          <w:b/>
          <w:bCs/>
          <w:color w:val="000000"/>
        </w:rPr>
        <w:t>подготовка их по военно-учетным специальностям солдат, матросов и сержантов.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 xml:space="preserve">Получение гражданами начальных знаний в области обороны регламентировано федеральными государственными образовательными стандартами среднего (полного) общего образования, федеральными государственными образовательными стандартами начального профессионального и среднего профессионального образования и </w:t>
      </w:r>
      <w:r w:rsidRPr="00562F12">
        <w:rPr>
          <w:color w:val="000000"/>
        </w:rPr>
        <w:lastRenderedPageBreak/>
        <w:t>предусматривает получение гражданами начальных знаний об обороне государства, о воинской обязанности граждан, а также приобретение навыков в области гражданской обороны.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>До призыва на военную службу граждане мужского пола проходят подготовку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</w:t>
      </w:r>
      <w:r w:rsidRPr="00562F12">
        <w:rPr>
          <w:rStyle w:val="apple-converted-space"/>
          <w:b/>
          <w:bCs/>
          <w:color w:val="000000"/>
        </w:rPr>
        <w:t> </w:t>
      </w:r>
      <w:r w:rsidRPr="00562F12">
        <w:rPr>
          <w:b/>
          <w:bCs/>
          <w:color w:val="000000"/>
        </w:rPr>
        <w:t>в течение двух последних лет обучения</w:t>
      </w:r>
      <w:r w:rsidRPr="00562F12">
        <w:rPr>
          <w:color w:val="000000"/>
        </w:rPr>
        <w:t>. Данная подготовка осуществляется педагогическими работниками указанных образовательных учреждений в соответствии с федеральными государственными образовательными стандартами и предусматривает проведение с ними учебных сборов.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>Граждане мужского пола, достигшие возраста 16 лет, работающие в организациях и не прошедшие подготовку по основам военной службы в образовательных учреждениях, привлекаются к занятиям по основам военной службы в учебных пунктах, создаваемых в порядке, устанавливаемом уполномоченным федеральным органом исполнительной власти.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>Важной составляющей является и военно-патриотическое воспитание граждан. Правительством Российской Федерации, органами исполнительной власти субъектов Российской Федерации и органами местного самоуправления совместно с Министерством обороны Российской Федерации, федеральными органами исполнительной власти, в которых федеральным законодательством предусмотрена военная служба, и должностными лицами организаций в обязательном порядке и систематически проводят работу в этом направлении.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>При этом граждане, прошедшие подготовку в военно-патриотических молодежных и детских объединениях,</w:t>
      </w:r>
      <w:r w:rsidRPr="00562F12">
        <w:rPr>
          <w:rStyle w:val="apple-converted-space"/>
          <w:color w:val="000000"/>
        </w:rPr>
        <w:t> </w:t>
      </w:r>
      <w:r w:rsidRPr="00562F12">
        <w:rPr>
          <w:b/>
          <w:bCs/>
          <w:color w:val="000000"/>
        </w:rPr>
        <w:t>пользуются преимущественным правом на поступление в военные образовательные учреждения профессионального образования.</w:t>
      </w:r>
      <w:r w:rsidRPr="00562F12">
        <w:rPr>
          <w:rStyle w:val="apple-converted-space"/>
          <w:color w:val="000000"/>
        </w:rPr>
        <w:t> </w:t>
      </w:r>
      <w:r w:rsidRPr="00562F12">
        <w:rPr>
          <w:color w:val="000000"/>
        </w:rPr>
        <w:t>А их подготовка учитывается призывными комиссиями при определении вида Вооруженных Сил Российской Федерации и рода войск, а также других войск, воинских формирований и органов, в которых они будут проходить военную службу по призыву.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>Приоритетным направлением обязательной подготовки является и подготовка граждан по военно-учетным специальностям солдат, матросов и сержантов.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>Указанную подготовку получают граждане мужского пола, достигшие возраста 17 лет, в том числе учащиеся образовательных учреждений начального профессионального и среднего профессионального образования,</w:t>
      </w:r>
      <w:r w:rsidRPr="00562F12">
        <w:rPr>
          <w:rStyle w:val="apple-converted-space"/>
          <w:color w:val="000000"/>
        </w:rPr>
        <w:t> </w:t>
      </w:r>
      <w:r w:rsidRPr="00562F12">
        <w:rPr>
          <w:b/>
          <w:bCs/>
          <w:color w:val="000000"/>
        </w:rPr>
        <w:t>в которых такая подготовка является составной частью профессиональной образовательной программы.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>Гражданин, овладевший сложной военно-учетной специальностью солдата, матроса или сержанта, включенной в перечень, определяемый Правительством Российской Федерации, при призыве на военную службу вправе выбрать вид Вооруженных Сил Российской Федерации и род войск, другие войска, воинские формирования и органы с учетом реальной потребности в таких специалистах.</w:t>
      </w:r>
    </w:p>
    <w:p w:rsidR="009D01D4" w:rsidRPr="00562F12" w:rsidRDefault="009D01D4" w:rsidP="009D01D4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>Добровольная подготовка гражданина к военной службе предусматривает:</w:t>
      </w:r>
    </w:p>
    <w:p w:rsidR="009D01D4" w:rsidRPr="00562F12" w:rsidRDefault="009D01D4" w:rsidP="009D01D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62F12">
        <w:rPr>
          <w:rFonts w:ascii="Times New Roman" w:hAnsi="Times New Roman" w:cs="Times New Roman"/>
          <w:color w:val="000000"/>
          <w:sz w:val="24"/>
          <w:szCs w:val="24"/>
        </w:rPr>
        <w:t>занятие военно-прикладными видами спорта;</w:t>
      </w:r>
    </w:p>
    <w:p w:rsidR="009D01D4" w:rsidRPr="00562F12" w:rsidRDefault="009D01D4" w:rsidP="009D01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62F1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обучение по дополнительным образовательным программам, имеющим целью военную подготовку</w:t>
      </w:r>
    </w:p>
    <w:p w:rsidR="009D01D4" w:rsidRPr="00562F12" w:rsidRDefault="009D01D4" w:rsidP="009D01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62F12">
        <w:rPr>
          <w:rFonts w:ascii="Times New Roman" w:hAnsi="Times New Roman" w:cs="Times New Roman"/>
          <w:color w:val="000000"/>
          <w:sz w:val="24"/>
          <w:szCs w:val="24"/>
        </w:rPr>
        <w:t>несовершеннолетних граждан, в образовательных учреждениях среднего (полного) общего образования, а также в военных оркестрах Вооруженных Сил Российской Федерации, других войск, воинских формирований и органов (далее - военные оркестры);</w:t>
      </w:r>
    </w:p>
    <w:p w:rsidR="009D01D4" w:rsidRPr="00562F12" w:rsidRDefault="009D01D4" w:rsidP="009D01D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62F12">
        <w:rPr>
          <w:rFonts w:ascii="Times New Roman" w:hAnsi="Times New Roman" w:cs="Times New Roman"/>
          <w:color w:val="000000"/>
          <w:sz w:val="24"/>
          <w:szCs w:val="24"/>
        </w:rPr>
        <w:t>обучение по программе военной подготовки офицеров запаса на военных кафедрах при федеральных государственных образовательных учреждениях высшего профессионального образования;</w:t>
      </w:r>
    </w:p>
    <w:p w:rsidR="009D01D4" w:rsidRPr="00562F12" w:rsidRDefault="009D01D4" w:rsidP="009D01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62F12">
        <w:rPr>
          <w:rFonts w:ascii="Times New Roman" w:hAnsi="Times New Roman" w:cs="Times New Roman"/>
          <w:color w:val="000000"/>
          <w:sz w:val="24"/>
          <w:szCs w:val="24"/>
        </w:rPr>
        <w:t>обучение по программе военной подготовки в учебных военных центрах при федеральных государственных образовательных учреждениях высшего профессионального образования.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>Добровольная подготовка граждан к военной службе осуществляется в порядке, определяемом Правительством Российской Федерации.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>Обязательная подготовка граждан к военной службе в соответствии с Федеральным законом «О воинской обязанности и военной службе» предусматривает: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>– получение начальных знаний в области обороны;</w:t>
      </w:r>
      <w:r w:rsidRPr="00562F12">
        <w:rPr>
          <w:color w:val="000000"/>
        </w:rPr>
        <w:br/>
        <w:t>– подготовку по основам военной службы в образовательных учреждениях среднего (полного) общего образования и начального профессионального, среднего профессионального образования, а также в учебных пунктах организаций.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>Кроме того, в обязательную подготовку граждан входят военно-патриотическое воспитание, подготовка их по военно-учетным специальностям солдат, матросов и сержантов.</w:t>
      </w:r>
    </w:p>
    <w:p w:rsidR="009D01D4" w:rsidRPr="00562F12" w:rsidRDefault="009D01D4" w:rsidP="009D01D4">
      <w:pPr>
        <w:pStyle w:val="2"/>
        <w:shd w:val="clear" w:color="auto" w:fill="FFFFFF"/>
        <w:spacing w:before="582" w:after="111"/>
        <w:rPr>
          <w:rFonts w:ascii="Times New Roman" w:hAnsi="Times New Roman" w:cs="Times New Roman"/>
          <w:color w:val="000000"/>
          <w:sz w:val="24"/>
          <w:szCs w:val="24"/>
        </w:rPr>
      </w:pPr>
      <w:r w:rsidRPr="00562F12">
        <w:rPr>
          <w:rFonts w:ascii="Times New Roman" w:hAnsi="Times New Roman" w:cs="Times New Roman"/>
          <w:color w:val="000000"/>
          <w:sz w:val="24"/>
          <w:szCs w:val="24"/>
        </w:rPr>
        <w:t>Что из себя представляет подготовка к военной службе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>До призыва или поступления по контракту на военную службу каждый гражданин Российской Федерации, признанный военнообязанным,</w:t>
      </w:r>
      <w:r w:rsidRPr="00562F12">
        <w:rPr>
          <w:rStyle w:val="apple-converted-space"/>
          <w:color w:val="000000"/>
        </w:rPr>
        <w:t> </w:t>
      </w:r>
      <w:r w:rsidRPr="00562F12">
        <w:rPr>
          <w:b/>
          <w:bCs/>
          <w:color w:val="000000"/>
        </w:rPr>
        <w:t>должен пройти при военном комиссариате по месту жительства</w:t>
      </w:r>
      <w:r w:rsidRPr="00562F12">
        <w:rPr>
          <w:rStyle w:val="apple-converted-space"/>
          <w:color w:val="000000"/>
        </w:rPr>
        <w:t> </w:t>
      </w:r>
      <w:r w:rsidRPr="00562F12">
        <w:rPr>
          <w:color w:val="000000"/>
        </w:rPr>
        <w:t>обязательный комплекс мероприятий, который включает в себя следующее:</w:t>
      </w:r>
    </w:p>
    <w:p w:rsidR="009D01D4" w:rsidRPr="00562F12" w:rsidRDefault="009D01D4" w:rsidP="009D01D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62F12">
        <w:rPr>
          <w:rFonts w:ascii="Times New Roman" w:hAnsi="Times New Roman" w:cs="Times New Roman"/>
          <w:color w:val="000000"/>
          <w:sz w:val="24"/>
          <w:szCs w:val="24"/>
        </w:rPr>
        <w:t>получение необходимых знаний в области обороны;</w:t>
      </w:r>
    </w:p>
    <w:p w:rsidR="009D01D4" w:rsidRPr="00562F12" w:rsidRDefault="009D01D4" w:rsidP="009D01D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62F12">
        <w:rPr>
          <w:rFonts w:ascii="Times New Roman" w:hAnsi="Times New Roman" w:cs="Times New Roman"/>
          <w:color w:val="000000"/>
          <w:sz w:val="24"/>
          <w:szCs w:val="24"/>
        </w:rPr>
        <w:t>медицинские обследования и освидетельствования, а при необходимости и с согласия гражданина — лечебно-оздоровительные мероприятия.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>Государственные образовательные стандарты общего и профессионального образования предусматривают получение обучающимися (воспитанниками) необходимых знаний об обороне государства, о воинской обязанности граждан, а также приобретение навыков по гражданской обороне.</w:t>
      </w:r>
    </w:p>
    <w:p w:rsidR="009D01D4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>Обязательная подготовка к военной службе</w:t>
      </w:r>
      <w:r w:rsidRPr="00562F12">
        <w:rPr>
          <w:rStyle w:val="apple-converted-space"/>
          <w:color w:val="000000"/>
        </w:rPr>
        <w:t> </w:t>
      </w:r>
      <w:r w:rsidRPr="00562F12">
        <w:rPr>
          <w:b/>
          <w:bCs/>
          <w:color w:val="000000"/>
        </w:rPr>
        <w:t>осуществляется при проведении военных сборов,</w:t>
      </w:r>
      <w:r w:rsidRPr="00562F12">
        <w:rPr>
          <w:rStyle w:val="apple-converted-space"/>
          <w:color w:val="000000"/>
        </w:rPr>
        <w:t> </w:t>
      </w:r>
      <w:r w:rsidRPr="00562F12">
        <w:rPr>
          <w:color w:val="000000"/>
        </w:rPr>
        <w:t>в ходе которых гражданин получает необходимые знания в области обороны.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b/>
          <w:color w:val="000000"/>
        </w:rPr>
      </w:pPr>
      <w:r w:rsidRPr="00562F12">
        <w:rPr>
          <w:b/>
          <w:color w:val="000000"/>
        </w:rPr>
        <w:t>Где проходит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>На сегодняшний день прохождение военной подготовки предусмотрено в учебных военных центрах на военных кафедрах, в образовательных учреждениях среднего (полного) общего образования и военных оркестрах.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lastRenderedPageBreak/>
        <w:t>Для граждан, желающих углубленно изучать военное дело, могут быть организованы факультативные занятия по дополнительным программам, имеющим целью военно-профессиональную ориентацию граждан.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>Во время проведения учебных сборов</w:t>
      </w:r>
      <w:r w:rsidRPr="00562F12">
        <w:rPr>
          <w:rStyle w:val="apple-converted-space"/>
          <w:color w:val="000000"/>
        </w:rPr>
        <w:t> </w:t>
      </w:r>
      <w:r w:rsidRPr="00562F12">
        <w:rPr>
          <w:b/>
          <w:bCs/>
          <w:color w:val="000000"/>
        </w:rPr>
        <w:t>граждане проживают на территориях воинских частей, которые закрепляются за образовательными учреждениями</w:t>
      </w:r>
      <w:r w:rsidRPr="00562F12">
        <w:rPr>
          <w:rStyle w:val="apple-converted-space"/>
          <w:color w:val="000000"/>
        </w:rPr>
        <w:t> </w:t>
      </w:r>
      <w:r w:rsidRPr="00562F12">
        <w:rPr>
          <w:color w:val="000000"/>
        </w:rPr>
        <w:t>(учебными пунктами), расположенными на территории гарнизона, на основании указания штаба военного округа совместно с военным комиссаром района начальником гарнизона.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>Обеспечение палаточным фондом и постельными принадлежностями при размещении обучаемых в полевых условиях производится за счет имущества воинских частей, бывшего в употреблении, годного к дальнейшей эксплуатации, путем выдачи его во временное пользование.</w:t>
      </w:r>
    </w:p>
    <w:p w:rsidR="009D01D4" w:rsidRPr="00562F12" w:rsidRDefault="009D01D4" w:rsidP="009D01D4">
      <w:pPr>
        <w:pStyle w:val="2"/>
        <w:shd w:val="clear" w:color="auto" w:fill="FFFFFF"/>
        <w:spacing w:before="582" w:after="111"/>
        <w:rPr>
          <w:rFonts w:ascii="Times New Roman" w:hAnsi="Times New Roman" w:cs="Times New Roman"/>
          <w:color w:val="000000"/>
          <w:sz w:val="24"/>
          <w:szCs w:val="24"/>
        </w:rPr>
      </w:pPr>
      <w:r w:rsidRPr="00562F12">
        <w:rPr>
          <w:rFonts w:ascii="Times New Roman" w:hAnsi="Times New Roman" w:cs="Times New Roman"/>
          <w:color w:val="000000"/>
          <w:sz w:val="24"/>
          <w:szCs w:val="24"/>
        </w:rPr>
        <w:t>Можно ли не участвовать, кого не берут на подготовку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>К участию в учебных сборах привлекаются все граждане, обучающиеся в образовательных учреждениях среднего (полного) общего образования, начального профессионального и среднего профессионального образования и в учебных пунктах, за исключением имеющих освобождение от занятий по состоянию здоровья.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>В первую очередь, это граждане, признанные временно негодными или негодными к военной службе.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b/>
          <w:bCs/>
          <w:color w:val="000000"/>
        </w:rPr>
        <w:t>Надо иметь в виду, что граждане, ранее признанные ограниченного годными, теоретически могут быть призваны на военные сборы</w:t>
      </w:r>
      <w:r w:rsidRPr="00562F12">
        <w:rPr>
          <w:color w:val="000000"/>
        </w:rPr>
        <w:t>, однако с большой вероятностью при прохождении медицинского освидетельствования будут признаны временно негодными и освобождены от призыва на военные сборы.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>В законе также определены и другие категории граждан. В частности, согласно ст. 55 Федерального закона «О воинской обязанности и военной службе», от военных сборов освобождаются:</w:t>
      </w:r>
    </w:p>
    <w:p w:rsidR="009D01D4" w:rsidRPr="00562F12" w:rsidRDefault="009D01D4" w:rsidP="009D01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62F12">
        <w:rPr>
          <w:rFonts w:ascii="Times New Roman" w:hAnsi="Times New Roman" w:cs="Times New Roman"/>
          <w:color w:val="000000"/>
          <w:sz w:val="24"/>
          <w:szCs w:val="24"/>
        </w:rPr>
        <w:t>граждане женского пола;</w:t>
      </w:r>
    </w:p>
    <w:p w:rsidR="009D01D4" w:rsidRPr="00562F12" w:rsidRDefault="009D01D4" w:rsidP="009D01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62F12">
        <w:rPr>
          <w:rFonts w:ascii="Times New Roman" w:hAnsi="Times New Roman" w:cs="Times New Roman"/>
          <w:color w:val="000000"/>
          <w:sz w:val="24"/>
          <w:szCs w:val="24"/>
        </w:rPr>
        <w:t>педагогические работники;</w:t>
      </w:r>
    </w:p>
    <w:p w:rsidR="009D01D4" w:rsidRPr="00562F12" w:rsidRDefault="009D01D4" w:rsidP="009D01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62F12">
        <w:rPr>
          <w:rFonts w:ascii="Times New Roman" w:hAnsi="Times New Roman" w:cs="Times New Roman"/>
          <w:color w:val="000000"/>
          <w:sz w:val="24"/>
          <w:szCs w:val="24"/>
        </w:rPr>
        <w:t>обучающиеся по очной или очно-заочной форме обучения в образовательных организациях (вне зависимости от государственной аккредитации образовательных программ);</w:t>
      </w:r>
    </w:p>
    <w:p w:rsidR="009D01D4" w:rsidRPr="00562F12" w:rsidRDefault="009D01D4" w:rsidP="009D01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62F12">
        <w:rPr>
          <w:rFonts w:ascii="Times New Roman" w:hAnsi="Times New Roman" w:cs="Times New Roman"/>
          <w:color w:val="000000"/>
          <w:sz w:val="24"/>
          <w:szCs w:val="24"/>
        </w:rPr>
        <w:t>обучающиеся заочно — в период сессии, итоговой аттестации, подготовки дипломной работы;</w:t>
      </w:r>
    </w:p>
    <w:p w:rsidR="009D01D4" w:rsidRPr="00562F12" w:rsidRDefault="009D01D4" w:rsidP="009D01D4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62F12">
        <w:rPr>
          <w:rFonts w:ascii="Times New Roman" w:hAnsi="Times New Roman" w:cs="Times New Roman"/>
          <w:color w:val="000000"/>
          <w:sz w:val="24"/>
          <w:szCs w:val="24"/>
        </w:rPr>
        <w:t>граждане, уволенные с военной службы, — в течение двух лет со дня увольнения в запас;</w:t>
      </w:r>
    </w:p>
    <w:p w:rsidR="009D01D4" w:rsidRPr="00562F12" w:rsidRDefault="009D01D4" w:rsidP="009D01D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62F12">
        <w:rPr>
          <w:rFonts w:ascii="Times New Roman" w:hAnsi="Times New Roman" w:cs="Times New Roman"/>
          <w:color w:val="000000"/>
          <w:sz w:val="24"/>
          <w:szCs w:val="24"/>
        </w:rPr>
        <w:t>имеющие трех и более детей.</w:t>
      </w:r>
    </w:p>
    <w:p w:rsidR="009D01D4" w:rsidRPr="00562F12" w:rsidRDefault="009D01D4" w:rsidP="009D01D4">
      <w:pPr>
        <w:pStyle w:val="article-renderblock"/>
        <w:shd w:val="clear" w:color="auto" w:fill="FFFFFF"/>
        <w:spacing w:before="83" w:beforeAutospacing="0" w:after="277" w:afterAutospacing="0"/>
        <w:rPr>
          <w:color w:val="000000"/>
        </w:rPr>
      </w:pPr>
      <w:r w:rsidRPr="00562F12">
        <w:rPr>
          <w:color w:val="000000"/>
        </w:rPr>
        <w:t>Кроме того в ст. 55 вышеназванного закона установлено, что от военной службы освобождаются граждане, прошедшие альтернативную гражданскую службу (АГС). Это положение связано с тем, что АГС проходят молодые люди, убеждениям которых противоречит несение военной службы. Так как военные сборы проводятся для подготовки к военной службе, они также противоречат убеждениям или вероисповеданию тех, кто проходил альтернативную гражданскую службу.</w:t>
      </w:r>
    </w:p>
    <w:p w:rsidR="009D01D4" w:rsidRDefault="009D01D4" w:rsidP="009D01D4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1D4" w:rsidRPr="00562F12" w:rsidRDefault="009D01D4" w:rsidP="009D01D4">
      <w:pPr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1D4" w:rsidRPr="00562F12" w:rsidRDefault="009D01D4" w:rsidP="009D01D4">
      <w:pPr>
        <w:spacing w:after="0" w:line="240" w:lineRule="auto"/>
        <w:ind w:firstLine="27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Контрольные в</w:t>
      </w:r>
      <w:r w:rsidRPr="00562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опросы</w:t>
      </w:r>
    </w:p>
    <w:p w:rsidR="009D01D4" w:rsidRPr="00562F12" w:rsidRDefault="009D01D4" w:rsidP="009D0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F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01D4" w:rsidRPr="00562F12" w:rsidRDefault="009D01D4" w:rsidP="009D01D4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F12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Дайте определение воинского учета и расскажите, как он организован.</w:t>
      </w:r>
    </w:p>
    <w:p w:rsidR="009D01D4" w:rsidRPr="00562F12" w:rsidRDefault="009D01D4" w:rsidP="009D01D4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F1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Перечислите обязанности граждан по воинскому учету.</w:t>
      </w:r>
    </w:p>
    <w:p w:rsidR="009D01D4" w:rsidRPr="00562F12" w:rsidRDefault="009D01D4" w:rsidP="009D01D4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F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Какой состав имеет комиссия по постановке граждан на воинский учет?</w:t>
      </w:r>
    </w:p>
    <w:p w:rsidR="009D01D4" w:rsidRPr="00562F12" w:rsidRDefault="009D01D4" w:rsidP="009D01D4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F1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задачи возложены на комиссию по постановке граждан на воинский учет?</w:t>
      </w:r>
    </w:p>
    <w:p w:rsidR="009D01D4" w:rsidRPr="00562F12" w:rsidRDefault="009D01D4" w:rsidP="009D01D4">
      <w:pPr>
        <w:spacing w:after="249" w:line="240" w:lineRule="auto"/>
        <w:ind w:firstLine="27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F1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каким уважительным причинам гражданин может не явиться по повестке военного комиссариата? </w:t>
      </w:r>
    </w:p>
    <w:p w:rsidR="009D01D4" w:rsidRPr="00562F12" w:rsidRDefault="009D01D4" w:rsidP="009D01D4">
      <w:pPr>
        <w:rPr>
          <w:rFonts w:ascii="Times New Roman" w:hAnsi="Times New Roman" w:cs="Times New Roman"/>
          <w:sz w:val="24"/>
          <w:szCs w:val="24"/>
        </w:rPr>
      </w:pPr>
    </w:p>
    <w:p w:rsidR="009D01D4" w:rsidRDefault="009D01D4" w:rsidP="009D01D4"/>
    <w:p w:rsidR="009D01D4" w:rsidRDefault="009D01D4" w:rsidP="009D01D4"/>
    <w:p w:rsidR="00E44CD5" w:rsidRDefault="00E44CD5" w:rsidP="009D01D4"/>
    <w:sectPr w:rsidR="00E44CD5" w:rsidSect="00E4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154BB"/>
    <w:multiLevelType w:val="multilevel"/>
    <w:tmpl w:val="12E4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EB4B2B"/>
    <w:multiLevelType w:val="multilevel"/>
    <w:tmpl w:val="0A58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0C7F04"/>
    <w:multiLevelType w:val="multilevel"/>
    <w:tmpl w:val="162A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9F3A92"/>
    <w:multiLevelType w:val="multilevel"/>
    <w:tmpl w:val="836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9D01D4"/>
    <w:rsid w:val="009D01D4"/>
    <w:rsid w:val="00E4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D4"/>
  </w:style>
  <w:style w:type="paragraph" w:styleId="1">
    <w:name w:val="heading 1"/>
    <w:basedOn w:val="a"/>
    <w:next w:val="a"/>
    <w:link w:val="10"/>
    <w:uiPriority w:val="9"/>
    <w:qFormat/>
    <w:rsid w:val="009D01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1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1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D0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D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1D4"/>
    <w:rPr>
      <w:b/>
      <w:bCs/>
    </w:rPr>
  </w:style>
  <w:style w:type="character" w:customStyle="1" w:styleId="apple-converted-space">
    <w:name w:val="apple-converted-space"/>
    <w:basedOn w:val="a0"/>
    <w:rsid w:val="009D01D4"/>
  </w:style>
  <w:style w:type="paragraph" w:customStyle="1" w:styleId="article-renderblock">
    <w:name w:val="article-render__block"/>
    <w:basedOn w:val="a"/>
    <w:rsid w:val="009D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2073</Words>
  <Characters>11821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2020-11-18T07:31:00Z</dcterms:created>
  <dcterms:modified xsi:type="dcterms:W3CDTF">2020-11-18T07:33:00Z</dcterms:modified>
</cp:coreProperties>
</file>