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FD" w:rsidRDefault="007652FD" w:rsidP="007652FD">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Т -20 09.12.2020</w:t>
      </w:r>
    </w:p>
    <w:p w:rsidR="007652FD" w:rsidRDefault="007652FD" w:rsidP="007652FD">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7652FD" w:rsidRDefault="007652FD" w:rsidP="007652F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6/31 Обеспечение военной безопасности государства</w:t>
      </w:r>
    </w:p>
    <w:p w:rsidR="007652FD" w:rsidRDefault="007652FD" w:rsidP="007652F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31 </w:t>
      </w:r>
    </w:p>
    <w:p w:rsidR="007652FD" w:rsidRDefault="007652FD" w:rsidP="007652FD">
      <w:pPr>
        <w:rPr>
          <w:rFonts w:ascii="Times New Roman" w:eastAsia="Times New Roman" w:hAnsi="Times New Roman" w:cs="Times New Roman"/>
          <w:b/>
          <w:bCs/>
          <w:color w:val="000000"/>
          <w:sz w:val="24"/>
          <w:szCs w:val="24"/>
          <w:lang w:eastAsia="ru-RU"/>
        </w:rPr>
      </w:pPr>
      <w:r w:rsidRPr="007652FD">
        <w:rPr>
          <w:rFonts w:ascii="Times New Roman" w:eastAsia="Times New Roman" w:hAnsi="Times New Roman" w:cs="Times New Roman"/>
          <w:bCs/>
          <w:i/>
          <w:color w:val="000000"/>
          <w:sz w:val="24"/>
          <w:szCs w:val="24"/>
          <w:lang w:eastAsia="ru-RU"/>
        </w:rPr>
        <w:t>(для юношей</w:t>
      </w:r>
      <w:r w:rsidRPr="007652FD">
        <w:rPr>
          <w:rFonts w:ascii="Times New Roman" w:eastAsia="Times New Roman" w:hAnsi="Times New Roman" w:cs="Times New Roman"/>
          <w:b/>
          <w:bCs/>
          <w:i/>
          <w:color w:val="000000"/>
          <w:sz w:val="24"/>
          <w:szCs w:val="24"/>
          <w:lang w:eastAsia="ru-RU"/>
        </w:rPr>
        <w:t>)</w:t>
      </w:r>
      <w:r>
        <w:rPr>
          <w:rFonts w:ascii="Times New Roman" w:eastAsia="Times New Roman" w:hAnsi="Times New Roman" w:cs="Times New Roman"/>
          <w:b/>
          <w:bCs/>
          <w:color w:val="000000"/>
          <w:sz w:val="24"/>
          <w:szCs w:val="24"/>
          <w:lang w:eastAsia="ru-RU"/>
        </w:rPr>
        <w:t xml:space="preserve">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  Обязанности солдата перед построением и в строю </w:t>
      </w:r>
    </w:p>
    <w:p w:rsidR="007652FD" w:rsidRPr="007652FD" w:rsidRDefault="007652FD" w:rsidP="007652F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7652FD">
        <w:rPr>
          <w:rFonts w:ascii="Times New Roman" w:eastAsia="Times New Roman" w:hAnsi="Times New Roman" w:cs="Times New Roman"/>
          <w:bCs/>
          <w:i/>
          <w:color w:val="000000"/>
          <w:sz w:val="24"/>
          <w:szCs w:val="24"/>
          <w:lang w:eastAsia="ru-RU"/>
        </w:rPr>
        <w:t>для девушек)</w:t>
      </w:r>
      <w:r>
        <w:rPr>
          <w:rFonts w:ascii="Times New Roman" w:eastAsia="Times New Roman" w:hAnsi="Times New Roman" w:cs="Times New Roman"/>
          <w:bCs/>
          <w:i/>
          <w:color w:val="000000"/>
          <w:sz w:val="24"/>
          <w:szCs w:val="24"/>
          <w:lang w:eastAsia="ru-RU"/>
        </w:rPr>
        <w:t xml:space="preserve"> </w:t>
      </w:r>
      <w:r w:rsidRPr="007652FD">
        <w:rPr>
          <w:rFonts w:ascii="Times New Roman" w:eastAsia="Times New Roman" w:hAnsi="Times New Roman" w:cs="Times New Roman"/>
          <w:b/>
          <w:bCs/>
          <w:color w:val="000000"/>
          <w:sz w:val="24"/>
          <w:szCs w:val="24"/>
          <w:lang w:eastAsia="ru-RU"/>
        </w:rPr>
        <w:t>основы семейного права в Российской Федерации. Права и обязанности родителей. Конвенция ООН «Оправах ребенка»</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00"/>
          <w:sz w:val="24"/>
          <w:szCs w:val="24"/>
          <w:lang w:eastAsia="ru-RU"/>
        </w:rPr>
        <w:t xml:space="preserve">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w:t>
      </w:r>
      <w:r>
        <w:rPr>
          <w:rFonts w:ascii="Times New Roman" w:eastAsia="Times New Roman" w:hAnsi="Times New Roman" w:cs="Times New Roman"/>
          <w:color w:val="000090"/>
          <w:sz w:val="24"/>
          <w:szCs w:val="24"/>
          <w:lang w:eastAsia="ru-RU"/>
        </w:rPr>
        <w:t xml:space="preserve"> </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Воинский устав — документ, регламентирующий функционирование вооружённых сил (</w:t>
      </w:r>
      <w:proofErr w:type="gramStart"/>
      <w:r>
        <w:rPr>
          <w:rFonts w:ascii="Times New Roman" w:eastAsia="Times New Roman" w:hAnsi="Times New Roman" w:cs="Times New Roman"/>
          <w:color w:val="000090"/>
          <w:sz w:val="24"/>
          <w:szCs w:val="24"/>
          <w:lang w:eastAsia="ru-RU"/>
        </w:rPr>
        <w:t>ВС</w:t>
      </w:r>
      <w:proofErr w:type="gramEnd"/>
      <w:r>
        <w:rPr>
          <w:rFonts w:ascii="Times New Roman" w:eastAsia="Times New Roman" w:hAnsi="Times New Roman" w:cs="Times New Roman"/>
          <w:color w:val="000090"/>
          <w:sz w:val="24"/>
          <w:szCs w:val="24"/>
          <w:lang w:eastAsia="ru-RU"/>
        </w:rPr>
        <w:t>).</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proofErr w:type="gramStart"/>
      <w:r>
        <w:rPr>
          <w:rFonts w:ascii="Times New Roman" w:eastAsia="Times New Roman" w:hAnsi="Times New Roman" w:cs="Times New Roman"/>
          <w:b/>
          <w:bCs/>
          <w:color w:val="000090"/>
          <w:sz w:val="24"/>
          <w:szCs w:val="24"/>
          <w:lang w:eastAsia="ru-RU"/>
        </w:rPr>
        <w:t>Боевые уставы</w:t>
      </w:r>
      <w:r>
        <w:rPr>
          <w:rFonts w:ascii="Times New Roman" w:eastAsia="Times New Roman" w:hAnsi="Times New Roman" w:cs="Times New Roman"/>
          <w:color w:val="000090"/>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Pr>
          <w:rFonts w:ascii="Times New Roman" w:eastAsia="Times New Roman" w:hAnsi="Times New Roman" w:cs="Times New Roman"/>
          <w:color w:val="000090"/>
          <w:sz w:val="24"/>
          <w:szCs w:val="24"/>
          <w:lang w:eastAsia="ru-RU"/>
        </w:rPr>
        <w:t>..</w:t>
      </w:r>
      <w:proofErr w:type="gramEnd"/>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Название «боевой устав» впервые появилось в РККА в 1924 г</w:t>
      </w:r>
      <w:proofErr w:type="gramStart"/>
      <w:r>
        <w:rPr>
          <w:rFonts w:ascii="Times New Roman" w:eastAsia="Times New Roman" w:hAnsi="Times New Roman" w:cs="Times New Roman"/>
          <w:color w:val="000090"/>
          <w:sz w:val="24"/>
          <w:szCs w:val="24"/>
          <w:lang w:eastAsia="ru-RU"/>
        </w:rPr>
        <w:t xml:space="preserve">.. </w:t>
      </w:r>
      <w:proofErr w:type="gramEnd"/>
      <w:r>
        <w:rPr>
          <w:rFonts w:ascii="Times New Roman" w:eastAsia="Times New Roman" w:hAnsi="Times New Roman" w:cs="Times New Roman"/>
          <w:color w:val="000090"/>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 время Великой Отечественной войны 1941-45 гг. действовали Боевой устав пехоты (</w:t>
      </w:r>
      <w:proofErr w:type="gramStart"/>
      <w:r>
        <w:rPr>
          <w:rFonts w:ascii="Times New Roman" w:eastAsia="Times New Roman" w:hAnsi="Times New Roman" w:cs="Times New Roman"/>
          <w:color w:val="000090"/>
          <w:sz w:val="24"/>
          <w:szCs w:val="24"/>
          <w:lang w:eastAsia="ru-RU"/>
        </w:rPr>
        <w:t>ч</w:t>
      </w:r>
      <w:proofErr w:type="gramEnd"/>
      <w:r>
        <w:rPr>
          <w:rFonts w:ascii="Times New Roman" w:eastAsia="Times New Roman" w:hAnsi="Times New Roman" w:cs="Times New Roman"/>
          <w:color w:val="000090"/>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90"/>
          <w:sz w:val="24"/>
          <w:szCs w:val="24"/>
          <w:lang w:eastAsia="ru-RU"/>
        </w:rPr>
        <w:t>Общевоинские уставы Вооруженных Сил Российской Федерации</w:t>
      </w:r>
      <w:r>
        <w:rPr>
          <w:rFonts w:ascii="Times New Roman" w:eastAsia="Times New Roman" w:hAnsi="Times New Roman" w:cs="Times New Roman"/>
          <w:color w:val="000090"/>
          <w:sz w:val="24"/>
          <w:szCs w:val="24"/>
          <w:lang w:eastAsia="ru-RU"/>
        </w:rPr>
        <w:t> </w:t>
      </w:r>
      <w:proofErr w:type="gramStart"/>
      <w:r>
        <w:rPr>
          <w:rFonts w:ascii="Times New Roman" w:eastAsia="Times New Roman" w:hAnsi="Times New Roman" w:cs="Times New Roman"/>
          <w:color w:val="000090"/>
          <w:sz w:val="24"/>
          <w:szCs w:val="24"/>
          <w:lang w:eastAsia="ru-RU"/>
        </w:rPr>
        <w:t>представляют из себя</w:t>
      </w:r>
      <w:proofErr w:type="gramEnd"/>
      <w:r>
        <w:rPr>
          <w:rFonts w:ascii="Times New Roman" w:eastAsia="Times New Roman" w:hAnsi="Times New Roman" w:cs="Times New Roman"/>
          <w:color w:val="000090"/>
          <w:sz w:val="24"/>
          <w:szCs w:val="24"/>
          <w:lang w:eastAsia="ru-RU"/>
        </w:rPr>
        <w:t xml:space="preserve"> свод основных правил, изучение которых позволит сформировать у служащих общее </w:t>
      </w:r>
      <w:r>
        <w:rPr>
          <w:rFonts w:ascii="Times New Roman" w:eastAsia="Times New Roman" w:hAnsi="Times New Roman" w:cs="Times New Roman"/>
          <w:color w:val="000090"/>
          <w:sz w:val="24"/>
          <w:szCs w:val="24"/>
          <w:lang w:eastAsia="ru-RU"/>
        </w:rPr>
        <w:lastRenderedPageBreak/>
        <w:t>представление о защите их собственных прав и интересов государства от внутренних, внешних и прочих угроз в РФ, а также поможет освоить основы прохождения воинской службы.</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7652FD" w:rsidRDefault="007652FD" w:rsidP="007652FD">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внутренней службы</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652FD" w:rsidRDefault="007652FD" w:rsidP="007652FD">
      <w:pPr>
        <w:spacing w:after="0" w:line="240" w:lineRule="auto"/>
        <w:rPr>
          <w:rFonts w:ascii="Times New Roman" w:eastAsia="Times New Roman" w:hAnsi="Times New Roman" w:cs="Times New Roman"/>
          <w:sz w:val="24"/>
          <w:szCs w:val="24"/>
          <w:lang w:eastAsia="ru-RU"/>
        </w:rPr>
      </w:pPr>
    </w:p>
    <w:p w:rsidR="007652FD" w:rsidRDefault="00122AC7"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122AC7">
        <w:rPr>
          <w:rFonts w:ascii="Times New Roman" w:eastAsia="Times New Roman" w:hAnsi="Times New Roman" w:cs="Times New Roman"/>
          <w:color w:val="00009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Pr>
          <w:rFonts w:ascii="Times New Roman" w:eastAsia="Times New Roman" w:hAnsi="Times New Roman" w:cs="Times New Roman"/>
          <w:color w:val="000090"/>
          <w:sz w:val="24"/>
          <w:szCs w:val="24"/>
          <w:lang w:eastAsia="ru-RU"/>
        </w:rPr>
        <w:br w:type="textWrapping" w:clear="all"/>
      </w:r>
    </w:p>
    <w:p w:rsidR="007652FD" w:rsidRDefault="007652FD" w:rsidP="007652FD">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Дисциплинарный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652FD" w:rsidRDefault="007652FD" w:rsidP="007652FD">
      <w:pPr>
        <w:spacing w:after="0" w:line="240" w:lineRule="auto"/>
        <w:rPr>
          <w:rFonts w:ascii="Times New Roman" w:eastAsia="Times New Roman" w:hAnsi="Times New Roman" w:cs="Times New Roman"/>
          <w:sz w:val="24"/>
          <w:szCs w:val="24"/>
          <w:lang w:eastAsia="ru-RU"/>
        </w:rPr>
      </w:pPr>
    </w:p>
    <w:p w:rsidR="007652FD" w:rsidRDefault="00122AC7"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122AC7">
        <w:rPr>
          <w:rFonts w:ascii="Times New Roman" w:eastAsia="Times New Roman" w:hAnsi="Times New Roman" w:cs="Times New Roman"/>
          <w:color w:val="000090"/>
          <w:sz w:val="24"/>
          <w:szCs w:val="24"/>
          <w:lang w:eastAsia="ru-RU"/>
        </w:rPr>
        <w:pict>
          <v:shape id="_x0000_i1026" type="#_x0000_t75" alt="image" style="width:24pt;height:24pt"/>
        </w:pic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Pr>
          <w:rFonts w:ascii="Times New Roman" w:eastAsia="Times New Roman" w:hAnsi="Times New Roman" w:cs="Times New Roman"/>
          <w:color w:val="000090"/>
          <w:sz w:val="24"/>
          <w:szCs w:val="24"/>
          <w:lang w:eastAsia="ru-RU"/>
        </w:rPr>
        <w:br w:type="textWrapping" w:clear="all"/>
      </w:r>
    </w:p>
    <w:p w:rsidR="007652FD" w:rsidRDefault="007652FD" w:rsidP="007652FD">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гарнизонной и караульной служб</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652FD" w:rsidRDefault="007652FD" w:rsidP="007652FD">
      <w:pPr>
        <w:spacing w:after="0" w:line="240" w:lineRule="auto"/>
        <w:rPr>
          <w:rFonts w:ascii="Times New Roman" w:eastAsia="Times New Roman" w:hAnsi="Times New Roman" w:cs="Times New Roman"/>
          <w:sz w:val="24"/>
          <w:szCs w:val="24"/>
          <w:lang w:eastAsia="ru-RU"/>
        </w:rPr>
      </w:pPr>
    </w:p>
    <w:p w:rsidR="007652FD" w:rsidRDefault="00122AC7"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122AC7">
        <w:rPr>
          <w:rFonts w:ascii="Times New Roman" w:eastAsia="Times New Roman" w:hAnsi="Times New Roman" w:cs="Times New Roman"/>
          <w:color w:val="000090"/>
          <w:sz w:val="24"/>
          <w:szCs w:val="24"/>
          <w:lang w:eastAsia="ru-RU"/>
        </w:rPr>
        <w:pict>
          <v:shape id="_x0000_i1027" type="#_x0000_t75" alt="image" style="width:24pt;height:24pt"/>
        </w:pic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7652FD" w:rsidRDefault="007652FD" w:rsidP="007652FD">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Строевой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652FD" w:rsidRDefault="007652FD" w:rsidP="007652FD">
      <w:pPr>
        <w:spacing w:after="0" w:line="240" w:lineRule="auto"/>
        <w:rPr>
          <w:rFonts w:ascii="Times New Roman" w:eastAsia="Times New Roman" w:hAnsi="Times New Roman" w:cs="Times New Roman"/>
          <w:sz w:val="24"/>
          <w:szCs w:val="24"/>
          <w:lang w:eastAsia="ru-RU"/>
        </w:rPr>
      </w:pPr>
    </w:p>
    <w:p w:rsidR="007652FD" w:rsidRDefault="00122AC7"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122AC7">
        <w:rPr>
          <w:rFonts w:ascii="Times New Roman" w:eastAsia="Times New Roman" w:hAnsi="Times New Roman" w:cs="Times New Roman"/>
          <w:color w:val="000090"/>
          <w:sz w:val="24"/>
          <w:szCs w:val="24"/>
          <w:lang w:eastAsia="ru-RU"/>
        </w:rPr>
        <w:pict>
          <v:shape id="_x0000_i1028" type="#_x0000_t75" alt="image" style="width:24pt;height:24pt"/>
        </w:pic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7652FD" w:rsidRDefault="00122AC7" w:rsidP="007652FD">
      <w:pPr>
        <w:spacing w:after="0" w:line="240" w:lineRule="auto"/>
        <w:rPr>
          <w:rFonts w:ascii="Times New Roman" w:eastAsia="Times New Roman" w:hAnsi="Times New Roman" w:cs="Times New Roman"/>
          <w:sz w:val="24"/>
          <w:szCs w:val="24"/>
          <w:lang w:eastAsia="ru-RU"/>
        </w:rPr>
      </w:pPr>
      <w:r w:rsidRPr="00122AC7">
        <w:rPr>
          <w:rFonts w:ascii="Times New Roman" w:eastAsia="Times New Roman" w:hAnsi="Times New Roman" w:cs="Times New Roman"/>
          <w:sz w:val="24"/>
          <w:szCs w:val="24"/>
          <w:lang w:eastAsia="ru-RU"/>
        </w:rPr>
        <w:pict>
          <v:rect id="_x0000_i1029" style="width:467.75pt;height:1.5pt" o:hrstd="t" o:hrnoshade="t" o:hr="t" fillcolor="#000090" stroked="f"/>
        </w:pict>
      </w:r>
    </w:p>
    <w:p w:rsidR="007652FD" w:rsidRDefault="007652FD" w:rsidP="00765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90"/>
          <w:sz w:val="24"/>
          <w:szCs w:val="24"/>
          <w:lang w:eastAsia="ru-RU"/>
        </w:rPr>
        <w:br/>
      </w:r>
    </w:p>
    <w:p w:rsidR="007652FD" w:rsidRDefault="007652FD" w:rsidP="007652FD">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УКАЗ</w:t>
      </w:r>
      <w:r>
        <w:rPr>
          <w:rFonts w:ascii="Times New Roman" w:eastAsia="Times New Roman" w:hAnsi="Times New Roman" w:cs="Times New Roman"/>
          <w:b/>
          <w:bCs/>
          <w:i/>
          <w:iCs/>
          <w:color w:val="000090"/>
          <w:sz w:val="24"/>
          <w:szCs w:val="24"/>
          <w:lang w:eastAsia="ru-RU"/>
        </w:rPr>
        <w:br/>
        <w:t>ПРЕЗИДЕНТА РОССИЙСКОЙ ФЕДЕРАЦИИ</w:t>
      </w:r>
    </w:p>
    <w:p w:rsidR="007652FD" w:rsidRDefault="007652FD" w:rsidP="007652FD">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от 10 ноября 2007 г. № 1495</w:t>
      </w:r>
    </w:p>
    <w:p w:rsidR="007652FD" w:rsidRDefault="007652FD" w:rsidP="007652FD">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«ОБ УТВЕРЖДЕНИИ</w:t>
      </w:r>
      <w:r>
        <w:rPr>
          <w:rFonts w:ascii="Times New Roman" w:eastAsia="Times New Roman" w:hAnsi="Times New Roman" w:cs="Times New Roman"/>
          <w:b/>
          <w:bCs/>
          <w:i/>
          <w:iCs/>
          <w:color w:val="000090"/>
          <w:sz w:val="24"/>
          <w:szCs w:val="24"/>
          <w:lang w:eastAsia="ru-RU"/>
        </w:rPr>
        <w:br/>
        <w:t>ОБЩЕВОИНСКИХ УСТАВОВ ВООРУЖЕННЫХ СИЛ</w:t>
      </w:r>
      <w:r>
        <w:rPr>
          <w:rFonts w:ascii="Times New Roman" w:eastAsia="Times New Roman" w:hAnsi="Times New Roman" w:cs="Times New Roman"/>
          <w:b/>
          <w:bCs/>
          <w:i/>
          <w:iCs/>
          <w:color w:val="000090"/>
          <w:sz w:val="24"/>
          <w:szCs w:val="24"/>
          <w:lang w:eastAsia="ru-RU"/>
        </w:rPr>
        <w:br/>
        <w:t>РОССИЙСКОЙ ФЕДЕРАЦИИ»</w:t>
      </w:r>
    </w:p>
    <w:p w:rsidR="007652FD" w:rsidRDefault="007652FD" w:rsidP="007652FD">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соответствии со статьей 4 Федерального закона от 31 мая 1996 г. №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7652FD" w:rsidRDefault="007652FD" w:rsidP="007652FD">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90"/>
          <w:sz w:val="24"/>
          <w:szCs w:val="24"/>
          <w:lang w:eastAsia="ru-RU"/>
        </w:rPr>
        <w:t>1. Утвердить прилагаемые:</w:t>
      </w:r>
    </w:p>
    <w:p w:rsidR="007652FD" w:rsidRDefault="007652FD" w:rsidP="007652FD">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 внутренней службы Вооруженных Сил Российской Федерации;</w:t>
      </w:r>
    </w:p>
    <w:p w:rsidR="007652FD" w:rsidRDefault="007652FD" w:rsidP="007652FD">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Дисциплинарный устав Вооруженных Сил Российской Федерации;</w:t>
      </w:r>
    </w:p>
    <w:p w:rsidR="007652FD" w:rsidRDefault="007652FD" w:rsidP="007652FD">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 гарнизонной и караульной служб Вооруженных Сил Российской Федерации.</w:t>
      </w:r>
    </w:p>
    <w:p w:rsidR="007652FD" w:rsidRDefault="007652FD" w:rsidP="007652FD">
      <w:pPr>
        <w:rPr>
          <w:rFonts w:ascii="Times New Roman" w:hAnsi="Times New Roman" w:cs="Times New Roman"/>
          <w:sz w:val="24"/>
          <w:szCs w:val="24"/>
        </w:rPr>
      </w:pPr>
    </w:p>
    <w:p w:rsidR="007652FD" w:rsidRDefault="007652FD" w:rsidP="007652F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Общие обязанности военнослужащего Устав внутренней службы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0" w:name="dst100100"/>
      <w:bookmarkEnd w:id="0"/>
      <w:r>
        <w:rPr>
          <w:rFonts w:ascii="Times New Roman" w:eastAsia="Times New Roman" w:hAnsi="Times New Roman" w:cs="Times New Roman"/>
          <w:color w:val="000000"/>
          <w:sz w:val="24"/>
          <w:szCs w:val="24"/>
          <w:lang w:eastAsia="ru-RU"/>
        </w:rPr>
        <w:t>16. Военнослужащий в служебной деятельности руководствуется </w:t>
      </w:r>
      <w:hyperlink r:id="rId6" w:anchor="dst0" w:history="1">
        <w:r>
          <w:rPr>
            <w:rStyle w:val="a3"/>
            <w:rFonts w:ascii="Times New Roman" w:eastAsia="Times New Roman" w:hAnsi="Times New Roman" w:cs="Times New Roman"/>
            <w:color w:val="666699"/>
            <w:sz w:val="24"/>
            <w:szCs w:val="24"/>
            <w:u w:val="none"/>
            <w:lang w:eastAsia="ru-RU"/>
          </w:rPr>
          <w:t>Конституцией</w:t>
        </w:r>
      </w:hyperlink>
      <w:r>
        <w:rPr>
          <w:rFonts w:ascii="Times New Roman" w:eastAsia="Times New Roman" w:hAnsi="Times New Roman" w:cs="Times New Roman"/>
          <w:color w:val="000000"/>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 w:name="dst100101"/>
      <w:bookmarkEnd w:id="1"/>
      <w:r>
        <w:rPr>
          <w:rFonts w:ascii="Times New Roman" w:eastAsia="Times New Roman" w:hAnsi="Times New Roman" w:cs="Times New Roman"/>
          <w:color w:val="000000"/>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 w:name="dst100102"/>
      <w:bookmarkEnd w:id="2"/>
      <w:r>
        <w:rPr>
          <w:rFonts w:ascii="Times New Roman" w:eastAsia="Times New Roman" w:hAnsi="Times New Roman" w:cs="Times New Roman"/>
          <w:color w:val="000000"/>
          <w:sz w:val="24"/>
          <w:szCs w:val="24"/>
          <w:lang w:eastAsia="ru-RU"/>
        </w:rP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3" w:name="dst100103"/>
      <w:bookmarkEnd w:id="3"/>
      <w:r>
        <w:rPr>
          <w:rFonts w:ascii="Times New Roman" w:eastAsia="Times New Roman" w:hAnsi="Times New Roman" w:cs="Times New Roman"/>
          <w:color w:val="000000"/>
          <w:sz w:val="24"/>
          <w:szCs w:val="24"/>
          <w:lang w:eastAsia="ru-RU"/>
        </w:rPr>
        <w:t>строго соблюдать </w:t>
      </w:r>
      <w:hyperlink r:id="rId7" w:anchor="dst0" w:history="1">
        <w:r>
          <w:rPr>
            <w:rStyle w:val="a3"/>
            <w:rFonts w:ascii="Times New Roman" w:eastAsia="Times New Roman" w:hAnsi="Times New Roman" w:cs="Times New Roman"/>
            <w:color w:val="666699"/>
            <w:sz w:val="24"/>
            <w:szCs w:val="24"/>
            <w:u w:val="none"/>
            <w:lang w:eastAsia="ru-RU"/>
          </w:rPr>
          <w:t>Конституцию</w:t>
        </w:r>
      </w:hyperlink>
      <w:r>
        <w:rPr>
          <w:rFonts w:ascii="Times New Roman" w:eastAsia="Times New Roman" w:hAnsi="Times New Roman" w:cs="Times New Roman"/>
          <w:color w:val="000000"/>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4" w:name="dst100104"/>
      <w:bookmarkEnd w:id="4"/>
      <w:r>
        <w:rPr>
          <w:rFonts w:ascii="Times New Roman" w:eastAsia="Times New Roman" w:hAnsi="Times New Roman" w:cs="Times New Roman"/>
          <w:color w:val="000000"/>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5" w:name="dst100105"/>
      <w:bookmarkEnd w:id="5"/>
      <w:r>
        <w:rPr>
          <w:rFonts w:ascii="Times New Roman" w:eastAsia="Times New Roman" w:hAnsi="Times New Roman" w:cs="Times New Roman"/>
          <w:color w:val="000000"/>
          <w:sz w:val="24"/>
          <w:szCs w:val="24"/>
          <w:lang w:eastAsia="ru-RU"/>
        </w:rPr>
        <w:t>быть дисциплинированным, бдительным, хранить государственную тайну;</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6" w:name="dst100106"/>
      <w:bookmarkEnd w:id="6"/>
      <w:r>
        <w:rPr>
          <w:rFonts w:ascii="Times New Roman" w:eastAsia="Times New Roman" w:hAnsi="Times New Roman" w:cs="Times New Roman"/>
          <w:color w:val="000000"/>
          <w:sz w:val="24"/>
          <w:szCs w:val="24"/>
          <w:lang w:eastAsia="ru-RU"/>
        </w:rPr>
        <w:lastRenderedPageBreak/>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7" w:name="dst100107"/>
      <w:bookmarkEnd w:id="7"/>
      <w:r>
        <w:rPr>
          <w:rFonts w:ascii="Times New Roman" w:eastAsia="Times New Roman" w:hAnsi="Times New Roman" w:cs="Times New Roman"/>
          <w:color w:val="000000"/>
          <w:sz w:val="24"/>
          <w:szCs w:val="24"/>
          <w:lang w:eastAsia="ru-RU"/>
        </w:rPr>
        <w:t>соблюдать общепризнанные принципы и нормы международного права и международные договоры Российской Федерации.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Pr>
          <w:rFonts w:ascii="Times New Roman" w:eastAsia="Times New Roman" w:hAnsi="Times New Roman" w:cs="Times New Roman"/>
          <w:color w:val="000000"/>
          <w:sz w:val="24"/>
          <w:szCs w:val="24"/>
          <w:lang w:eastAsia="ru-RU"/>
        </w:rP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Pr>
          <w:rFonts w:ascii="Times New Roman" w:eastAsia="Times New Roman" w:hAnsi="Times New Roman" w:cs="Times New Roman"/>
          <w:color w:val="000000"/>
          <w:sz w:val="24"/>
          <w:szCs w:val="24"/>
          <w:lang w:eastAsia="ru-RU"/>
        </w:rP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7652FD" w:rsidRDefault="007652FD" w:rsidP="007652FD">
      <w:pPr>
        <w:shd w:val="clear" w:color="auto" w:fill="FFFFFF"/>
        <w:spacing w:after="0" w:line="29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 </w:t>
      </w:r>
      <w:hyperlink r:id="rId8" w:anchor="dst100014" w:history="1">
        <w:r>
          <w:rPr>
            <w:rStyle w:val="a3"/>
            <w:rFonts w:ascii="Times New Roman" w:eastAsia="Times New Roman" w:hAnsi="Times New Roman" w:cs="Times New Roman"/>
            <w:color w:val="666699"/>
            <w:sz w:val="24"/>
            <w:szCs w:val="24"/>
            <w:u w:val="none"/>
            <w:lang w:eastAsia="ru-RU"/>
          </w:rPr>
          <w:t>Указа</w:t>
        </w:r>
      </w:hyperlink>
      <w:r>
        <w:rPr>
          <w:rFonts w:ascii="Times New Roman" w:eastAsia="Times New Roman" w:hAnsi="Times New Roman" w:cs="Times New Roman"/>
          <w:color w:val="000000"/>
          <w:sz w:val="24"/>
          <w:szCs w:val="24"/>
          <w:lang w:eastAsia="ru-RU"/>
        </w:rPr>
        <w:t> Президента РФ от 22.01.2018 N 16)</w:t>
      </w:r>
    </w:p>
    <w:p w:rsidR="007652FD" w:rsidRDefault="007652FD" w:rsidP="007652FD">
      <w:pPr>
        <w:shd w:val="clear" w:color="auto" w:fill="FFFFFF"/>
        <w:spacing w:after="0" w:line="36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текст в предыдущей редакции)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9" w:anchor="dst102759" w:history="1">
        <w:r>
          <w:rPr>
            <w:rStyle w:val="a3"/>
            <w:rFonts w:ascii="Times New Roman" w:eastAsia="Times New Roman" w:hAnsi="Times New Roman" w:cs="Times New Roman"/>
            <w:color w:val="666699"/>
            <w:sz w:val="24"/>
            <w:szCs w:val="24"/>
            <w:u w:val="none"/>
            <w:lang w:eastAsia="ru-RU"/>
          </w:rPr>
          <w:t>уставом</w:t>
        </w:r>
      </w:hyperlink>
      <w:r>
        <w:rPr>
          <w:rFonts w:ascii="Times New Roman" w:eastAsia="Times New Roman" w:hAnsi="Times New Roman" w:cs="Times New Roman"/>
          <w:color w:val="000000"/>
          <w:sz w:val="24"/>
          <w:szCs w:val="24"/>
          <w:lang w:eastAsia="ru-RU"/>
        </w:rPr>
        <w:t> Вооруженных Сил Российской Федерации.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Pr>
          <w:rFonts w:ascii="Times New Roman" w:eastAsia="Times New Roman" w:hAnsi="Times New Roman" w:cs="Times New Roman"/>
          <w:color w:val="000000"/>
          <w:sz w:val="24"/>
          <w:szCs w:val="24"/>
          <w:lang w:eastAsia="ru-RU"/>
        </w:rPr>
        <w:t xml:space="preserve">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w:t>
      </w:r>
      <w:r>
        <w:rPr>
          <w:rFonts w:ascii="Times New Roman" w:eastAsia="Times New Roman" w:hAnsi="Times New Roman" w:cs="Times New Roman"/>
          <w:color w:val="000000"/>
          <w:sz w:val="24"/>
          <w:szCs w:val="24"/>
          <w:lang w:eastAsia="ru-RU"/>
        </w:rPr>
        <w:lastRenderedPageBreak/>
        <w:t>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Вооруженным Силам.</w:t>
      </w:r>
    </w:p>
    <w:p w:rsidR="007652FD" w:rsidRDefault="007652FD" w:rsidP="007652FD">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7652FD" w:rsidRDefault="007652FD" w:rsidP="007652FD">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7652FD" w:rsidRDefault="007652FD" w:rsidP="007652F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7652FD" w:rsidRDefault="007652FD" w:rsidP="007652F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положения строевого устава:</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 Строй</w:t>
      </w:r>
      <w:r>
        <w:rPr>
          <w:rFonts w:ascii="Times New Roman" w:eastAsia="Times New Roman" w:hAnsi="Times New Roman" w:cs="Times New Roman"/>
          <w:color w:val="2C2C2C"/>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2. Шеренга</w:t>
      </w:r>
      <w:r>
        <w:rPr>
          <w:rFonts w:ascii="Times New Roman" w:eastAsia="Times New Roman" w:hAnsi="Times New Roman" w:cs="Times New Roman"/>
          <w:color w:val="2C2C2C"/>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3. Фланг</w:t>
      </w:r>
      <w:r>
        <w:rPr>
          <w:rFonts w:ascii="Times New Roman" w:eastAsia="Times New Roman" w:hAnsi="Times New Roman" w:cs="Times New Roman"/>
          <w:color w:val="2C2C2C"/>
          <w:sz w:val="24"/>
          <w:szCs w:val="24"/>
          <w:lang w:eastAsia="ru-RU"/>
        </w:rPr>
        <w:t> - правая (левая) оконечность строя. При поворотах строя названия флангов не изменяются.</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4. Фронт</w:t>
      </w:r>
      <w:r>
        <w:rPr>
          <w:rFonts w:ascii="Times New Roman" w:eastAsia="Times New Roman" w:hAnsi="Times New Roman" w:cs="Times New Roman"/>
          <w:color w:val="2C2C2C"/>
          <w:sz w:val="24"/>
          <w:szCs w:val="24"/>
          <w:lang w:eastAsia="ru-RU"/>
        </w:rPr>
        <w:t xml:space="preserve"> - сторона строя, в которую военнослужащие обращены лицом (машины - лобовой </w:t>
      </w:r>
      <w:proofErr w:type="spellStart"/>
      <w:proofErr w:type="gramStart"/>
      <w:r>
        <w:rPr>
          <w:rFonts w:ascii="Times New Roman" w:eastAsia="Times New Roman" w:hAnsi="Times New Roman" w:cs="Times New Roman"/>
          <w:color w:val="2C2C2C"/>
          <w:sz w:val="24"/>
          <w:szCs w:val="24"/>
          <w:lang w:eastAsia="ru-RU"/>
        </w:rPr>
        <w:t>ча-стью</w:t>
      </w:r>
      <w:proofErr w:type="spellEnd"/>
      <w:proofErr w:type="gramEnd"/>
      <w:r>
        <w:rPr>
          <w:rFonts w:ascii="Times New Roman" w:eastAsia="Times New Roman" w:hAnsi="Times New Roman" w:cs="Times New Roman"/>
          <w:color w:val="2C2C2C"/>
          <w:sz w:val="24"/>
          <w:szCs w:val="24"/>
          <w:lang w:eastAsia="ru-RU"/>
        </w:rPr>
        <w:t>).</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5. Тыльная сторона строя</w:t>
      </w:r>
      <w:r>
        <w:rPr>
          <w:rFonts w:ascii="Times New Roman" w:eastAsia="Times New Roman" w:hAnsi="Times New Roman" w:cs="Times New Roman"/>
          <w:color w:val="2C2C2C"/>
          <w:sz w:val="24"/>
          <w:szCs w:val="24"/>
          <w:lang w:eastAsia="ru-RU"/>
        </w:rPr>
        <w:t> - сторона, противоположная фронту.</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6. Интервал</w:t>
      </w:r>
      <w:r>
        <w:rPr>
          <w:rFonts w:ascii="Times New Roman" w:eastAsia="Times New Roman" w:hAnsi="Times New Roman" w:cs="Times New Roman"/>
          <w:color w:val="2C2C2C"/>
          <w:sz w:val="24"/>
          <w:szCs w:val="24"/>
          <w:lang w:eastAsia="ru-RU"/>
        </w:rPr>
        <w:t> - расстояние по фронту между военнослужащими (машинами), подразделениями и воинскими частями.</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7. Дистанция</w:t>
      </w:r>
      <w:r>
        <w:rPr>
          <w:rFonts w:ascii="Times New Roman" w:eastAsia="Times New Roman" w:hAnsi="Times New Roman" w:cs="Times New Roman"/>
          <w:color w:val="2C2C2C"/>
          <w:sz w:val="24"/>
          <w:szCs w:val="24"/>
          <w:lang w:eastAsia="ru-RU"/>
        </w:rPr>
        <w:t> - расстояние в глубину между военнослужащими (машинами), подразделениями и воинскими частями.</w:t>
      </w:r>
      <w:r>
        <w:rPr>
          <w:rFonts w:ascii="Times New Roman" w:eastAsia="Times New Roman" w:hAnsi="Times New Roman" w:cs="Times New Roman"/>
          <w:b/>
          <w:bCs/>
          <w:color w:val="2C2C2C"/>
          <w:sz w:val="24"/>
          <w:szCs w:val="24"/>
          <w:lang w:eastAsia="ru-RU"/>
        </w:rPr>
        <w:t>8. Ширина строя</w:t>
      </w:r>
      <w:r>
        <w:rPr>
          <w:rFonts w:ascii="Times New Roman" w:eastAsia="Times New Roman" w:hAnsi="Times New Roman" w:cs="Times New Roman"/>
          <w:color w:val="2C2C2C"/>
          <w:sz w:val="24"/>
          <w:szCs w:val="24"/>
          <w:lang w:eastAsia="ru-RU"/>
        </w:rPr>
        <w:t> - расстояние между флангами.</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9. Глубина строя</w:t>
      </w:r>
      <w:r>
        <w:rPr>
          <w:rFonts w:ascii="Times New Roman" w:eastAsia="Times New Roman" w:hAnsi="Times New Roman" w:cs="Times New Roman"/>
          <w:color w:val="2C2C2C"/>
          <w:sz w:val="24"/>
          <w:szCs w:val="24"/>
          <w:lang w:eastAsia="ru-RU"/>
        </w:rPr>
        <w:t xml:space="preserve"> - расстояние от первой шеренги (впереди стоящего военнослужащего) до последней шеренги (позади стоящего военнослужащего), а при действиях на машинах - </w:t>
      </w:r>
      <w:proofErr w:type="spellStart"/>
      <w:proofErr w:type="gramStart"/>
      <w:r>
        <w:rPr>
          <w:rFonts w:ascii="Times New Roman" w:eastAsia="Times New Roman" w:hAnsi="Times New Roman" w:cs="Times New Roman"/>
          <w:color w:val="2C2C2C"/>
          <w:sz w:val="24"/>
          <w:szCs w:val="24"/>
          <w:lang w:eastAsia="ru-RU"/>
        </w:rPr>
        <w:t>расстоя-ние</w:t>
      </w:r>
      <w:proofErr w:type="spellEnd"/>
      <w:proofErr w:type="gramEnd"/>
      <w:r>
        <w:rPr>
          <w:rFonts w:ascii="Times New Roman" w:eastAsia="Times New Roman" w:hAnsi="Times New Roman" w:cs="Times New Roman"/>
          <w:color w:val="2C2C2C"/>
          <w:sz w:val="24"/>
          <w:szCs w:val="24"/>
          <w:lang w:eastAsia="ru-RU"/>
        </w:rPr>
        <w:t xml:space="preserve"> от первой линии машин (впереди стоящей машины) до последней линии машин (позади стоящей машины).</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10.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b/>
          <w:bCs/>
          <w:color w:val="2C2C2C"/>
          <w:sz w:val="24"/>
          <w:szCs w:val="24"/>
          <w:lang w:eastAsia="ru-RU"/>
        </w:rPr>
        <w:t xml:space="preserve"> строй</w:t>
      </w:r>
      <w:r>
        <w:rPr>
          <w:rFonts w:ascii="Times New Roman" w:eastAsia="Times New Roman" w:hAnsi="Times New Roman" w:cs="Times New Roman"/>
          <w:color w:val="2C2C2C"/>
          <w:sz w:val="24"/>
          <w:szCs w:val="24"/>
          <w:lang w:eastAsia="ru-RU"/>
        </w:rPr>
        <w:t xml:space="preserve"> - строй, в котором военнослужащие одной шеренги расположены в затылок военнослужащим другой шеренги на дистанции одного шага (вытянутой руки, </w:t>
      </w:r>
      <w:proofErr w:type="spellStart"/>
      <w:proofErr w:type="gramStart"/>
      <w:r>
        <w:rPr>
          <w:rFonts w:ascii="Times New Roman" w:eastAsia="Times New Roman" w:hAnsi="Times New Roman" w:cs="Times New Roman"/>
          <w:color w:val="2C2C2C"/>
          <w:sz w:val="24"/>
          <w:szCs w:val="24"/>
          <w:lang w:eastAsia="ru-RU"/>
        </w:rPr>
        <w:t>нало-женной</w:t>
      </w:r>
      <w:proofErr w:type="spellEnd"/>
      <w:proofErr w:type="gramEnd"/>
      <w:r>
        <w:rPr>
          <w:rFonts w:ascii="Times New Roman" w:eastAsia="Times New Roman" w:hAnsi="Times New Roman" w:cs="Times New Roman"/>
          <w:color w:val="2C2C2C"/>
          <w:sz w:val="24"/>
          <w:szCs w:val="24"/>
          <w:lang w:eastAsia="ru-RU"/>
        </w:rPr>
        <w:t xml:space="preserve"> ладонью на плечо впереди стоящего военнослужащего). Шеренги называются </w:t>
      </w:r>
      <w:r>
        <w:rPr>
          <w:rFonts w:ascii="Times New Roman" w:eastAsia="Times New Roman" w:hAnsi="Times New Roman" w:cs="Times New Roman"/>
          <w:b/>
          <w:bCs/>
          <w:color w:val="2C2C2C"/>
          <w:sz w:val="24"/>
          <w:szCs w:val="24"/>
          <w:lang w:eastAsia="ru-RU"/>
        </w:rPr>
        <w:t>первой и второй</w:t>
      </w:r>
      <w:r>
        <w:rPr>
          <w:rFonts w:ascii="Times New Roman" w:eastAsia="Times New Roman" w:hAnsi="Times New Roman" w:cs="Times New Roman"/>
          <w:color w:val="2C2C2C"/>
          <w:sz w:val="24"/>
          <w:szCs w:val="24"/>
          <w:lang w:eastAsia="ru-RU"/>
        </w:rPr>
        <w:t xml:space="preserve">. При повороте строя названия шеренг не </w:t>
      </w:r>
      <w:proofErr w:type="spellStart"/>
      <w:r>
        <w:rPr>
          <w:rFonts w:ascii="Times New Roman" w:eastAsia="Times New Roman" w:hAnsi="Times New Roman" w:cs="Times New Roman"/>
          <w:color w:val="2C2C2C"/>
          <w:sz w:val="24"/>
          <w:szCs w:val="24"/>
          <w:lang w:eastAsia="ru-RU"/>
        </w:rPr>
        <w:t>изменяются</w:t>
      </w:r>
      <w:proofErr w:type="gramStart"/>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b/>
          <w:bCs/>
          <w:color w:val="2C2C2C"/>
          <w:sz w:val="24"/>
          <w:szCs w:val="24"/>
          <w:lang w:eastAsia="ru-RU"/>
        </w:rPr>
        <w:t>Р</w:t>
      </w:r>
      <w:proofErr w:type="gramEnd"/>
      <w:r>
        <w:rPr>
          <w:rFonts w:ascii="Times New Roman" w:eastAsia="Times New Roman" w:hAnsi="Times New Roman" w:cs="Times New Roman"/>
          <w:b/>
          <w:bCs/>
          <w:color w:val="2C2C2C"/>
          <w:sz w:val="24"/>
          <w:szCs w:val="24"/>
          <w:lang w:eastAsia="ru-RU"/>
        </w:rPr>
        <w:t>яд</w:t>
      </w:r>
      <w:proofErr w:type="spellEnd"/>
      <w:r>
        <w:rPr>
          <w:rFonts w:ascii="Times New Roman" w:eastAsia="Times New Roman" w:hAnsi="Times New Roman" w:cs="Times New Roman"/>
          <w:color w:val="2C2C2C"/>
          <w:sz w:val="24"/>
          <w:szCs w:val="24"/>
          <w:lang w:eastAsia="ru-RU"/>
        </w:rPr>
        <w:t xml:space="preserve"> - два военнослужащих, стоящих в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затылок один другому. Если за военнослужащим первой шеренги не стоит в затылок </w:t>
      </w:r>
      <w:r>
        <w:rPr>
          <w:rFonts w:ascii="Times New Roman" w:eastAsia="Times New Roman" w:hAnsi="Times New Roman" w:cs="Times New Roman"/>
          <w:color w:val="2C2C2C"/>
          <w:sz w:val="24"/>
          <w:szCs w:val="24"/>
          <w:lang w:eastAsia="ru-RU"/>
        </w:rPr>
        <w:lastRenderedPageBreak/>
        <w:t xml:space="preserve">военнослужащий второй шеренги, такой ряд называется неполным. При повороте </w:t>
      </w:r>
      <w:proofErr w:type="spellStart"/>
      <w:r>
        <w:rPr>
          <w:rFonts w:ascii="Times New Roman" w:eastAsia="Times New Roman" w:hAnsi="Times New Roman" w:cs="Times New Roman"/>
          <w:color w:val="2C2C2C"/>
          <w:sz w:val="24"/>
          <w:szCs w:val="24"/>
          <w:lang w:eastAsia="ru-RU"/>
        </w:rPr>
        <w:t>двухшереножного</w:t>
      </w:r>
      <w:proofErr w:type="spellEnd"/>
      <w:r>
        <w:rPr>
          <w:rFonts w:ascii="Times New Roman" w:eastAsia="Times New Roman" w:hAnsi="Times New Roman" w:cs="Times New Roman"/>
          <w:color w:val="2C2C2C"/>
          <w:sz w:val="24"/>
          <w:szCs w:val="24"/>
          <w:lang w:eastAsia="ru-RU"/>
        </w:rPr>
        <w:t xml:space="preserve"> строя кругом военнослужащий неполного ряда переходит во впереди стоящую шеренгу.</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11. </w:t>
      </w:r>
      <w:proofErr w:type="spellStart"/>
      <w:r>
        <w:rPr>
          <w:rFonts w:ascii="Times New Roman" w:eastAsia="Times New Roman" w:hAnsi="Times New Roman" w:cs="Times New Roman"/>
          <w:b/>
          <w:bCs/>
          <w:color w:val="2C2C2C"/>
          <w:sz w:val="24"/>
          <w:szCs w:val="24"/>
          <w:lang w:eastAsia="ru-RU"/>
        </w:rPr>
        <w:t>Одношереножный</w:t>
      </w:r>
      <w:proofErr w:type="spellEnd"/>
      <w:r>
        <w:rPr>
          <w:rFonts w:ascii="Times New Roman" w:eastAsia="Times New Roman" w:hAnsi="Times New Roman" w:cs="Times New Roman"/>
          <w:b/>
          <w:bCs/>
          <w:color w:val="2C2C2C"/>
          <w:sz w:val="24"/>
          <w:szCs w:val="24"/>
          <w:lang w:eastAsia="ru-RU"/>
        </w:rPr>
        <w:t xml:space="preserve"> и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color w:val="2C2C2C"/>
          <w:sz w:val="24"/>
          <w:szCs w:val="24"/>
          <w:lang w:eastAsia="ru-RU"/>
        </w:rPr>
        <w:t xml:space="preserve"> строи могут быть сомкнутыми или разомкнутыми. В сомкнутом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12. Колонна</w:t>
      </w:r>
      <w:r>
        <w:rPr>
          <w:rFonts w:ascii="Times New Roman" w:eastAsia="Times New Roman" w:hAnsi="Times New Roman" w:cs="Times New Roman"/>
          <w:color w:val="2C2C2C"/>
          <w:sz w:val="24"/>
          <w:szCs w:val="24"/>
          <w:lang w:eastAsia="ru-RU"/>
        </w:rPr>
        <w:t xml:space="preserve"> - строй, в котором военнослужащие расположены в затылок друг другу, а </w:t>
      </w:r>
      <w:proofErr w:type="spellStart"/>
      <w:proofErr w:type="gramStart"/>
      <w:r>
        <w:rPr>
          <w:rFonts w:ascii="Times New Roman" w:eastAsia="Times New Roman" w:hAnsi="Times New Roman" w:cs="Times New Roman"/>
          <w:color w:val="2C2C2C"/>
          <w:sz w:val="24"/>
          <w:szCs w:val="24"/>
          <w:lang w:eastAsia="ru-RU"/>
        </w:rPr>
        <w:t>подраз-деления</w:t>
      </w:r>
      <w:proofErr w:type="spellEnd"/>
      <w:proofErr w:type="gramEnd"/>
      <w:r>
        <w:rPr>
          <w:rFonts w:ascii="Times New Roman" w:eastAsia="Times New Roman" w:hAnsi="Times New Roman" w:cs="Times New Roman"/>
          <w:color w:val="2C2C2C"/>
          <w:sz w:val="24"/>
          <w:szCs w:val="24"/>
          <w:lang w:eastAsia="ru-RU"/>
        </w:rPr>
        <w:t xml:space="preserve">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13. Развернутый строй</w:t>
      </w:r>
      <w:r>
        <w:rPr>
          <w:rFonts w:ascii="Times New Roman" w:eastAsia="Times New Roman" w:hAnsi="Times New Roman" w:cs="Times New Roman"/>
          <w:color w:val="2C2C2C"/>
          <w:sz w:val="24"/>
          <w:szCs w:val="24"/>
          <w:lang w:eastAsia="ru-RU"/>
        </w:rPr>
        <w:t xml:space="preserve"> - строй, в котором подразделения построены на одной линии по фронту в </w:t>
      </w:r>
      <w:proofErr w:type="spellStart"/>
      <w:r>
        <w:rPr>
          <w:rFonts w:ascii="Times New Roman" w:eastAsia="Times New Roman" w:hAnsi="Times New Roman" w:cs="Times New Roman"/>
          <w:color w:val="2C2C2C"/>
          <w:sz w:val="24"/>
          <w:szCs w:val="24"/>
          <w:lang w:eastAsia="ru-RU"/>
        </w:rPr>
        <w:t>одношереножном</w:t>
      </w:r>
      <w:proofErr w:type="spellEnd"/>
      <w:r>
        <w:rPr>
          <w:rFonts w:ascii="Times New Roman" w:eastAsia="Times New Roman" w:hAnsi="Times New Roman" w:cs="Times New Roman"/>
          <w:color w:val="2C2C2C"/>
          <w:sz w:val="24"/>
          <w:szCs w:val="24"/>
          <w:lang w:eastAsia="ru-RU"/>
        </w:rPr>
        <w:t xml:space="preserve"> или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линию машин) или в линию колонн на интервалах, установленных Уставом или командиром.</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Развернутый строй</w:t>
      </w:r>
      <w:r>
        <w:rPr>
          <w:rFonts w:ascii="Times New Roman" w:eastAsia="Times New Roman" w:hAnsi="Times New Roman" w:cs="Times New Roman"/>
          <w:color w:val="2C2C2C"/>
          <w:sz w:val="24"/>
          <w:szCs w:val="24"/>
          <w:lang w:eastAsia="ru-RU"/>
        </w:rPr>
        <w:t>, как правило, применяется для проведения проверок, расчетов, смотров, парадов, а также в других необходимых случаях.</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14. Походный строй</w:t>
      </w:r>
      <w:r>
        <w:rPr>
          <w:rFonts w:ascii="Times New Roman" w:eastAsia="Times New Roman" w:hAnsi="Times New Roman" w:cs="Times New Roman"/>
          <w:color w:val="2C2C2C"/>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15. Направляющий</w:t>
      </w:r>
      <w:r>
        <w:rPr>
          <w:rFonts w:ascii="Times New Roman" w:eastAsia="Times New Roman" w:hAnsi="Times New Roman" w:cs="Times New Roman"/>
          <w:color w:val="2C2C2C"/>
          <w:sz w:val="24"/>
          <w:szCs w:val="24"/>
          <w:lang w:eastAsia="ru-RU"/>
        </w:rPr>
        <w:t xml:space="preserve"> - военнослужащий (подразделение, машина), движущийся головным в указанном направлении. По </w:t>
      </w:r>
      <w:proofErr w:type="gramStart"/>
      <w:r>
        <w:rPr>
          <w:rFonts w:ascii="Times New Roman" w:eastAsia="Times New Roman" w:hAnsi="Times New Roman" w:cs="Times New Roman"/>
          <w:color w:val="2C2C2C"/>
          <w:sz w:val="24"/>
          <w:szCs w:val="24"/>
          <w:lang w:eastAsia="ru-RU"/>
        </w:rPr>
        <w:t>направляющему</w:t>
      </w:r>
      <w:proofErr w:type="gramEnd"/>
      <w:r>
        <w:rPr>
          <w:rFonts w:ascii="Times New Roman" w:eastAsia="Times New Roman" w:hAnsi="Times New Roman" w:cs="Times New Roman"/>
          <w:color w:val="2C2C2C"/>
          <w:sz w:val="24"/>
          <w:szCs w:val="24"/>
          <w:lang w:eastAsia="ru-RU"/>
        </w:rPr>
        <w:t xml:space="preserve"> сообразуют свое движение остальные военнослужащие (подразделения, машины).</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Замыкающий</w:t>
      </w:r>
      <w:r>
        <w:rPr>
          <w:rFonts w:ascii="Times New Roman" w:eastAsia="Times New Roman" w:hAnsi="Times New Roman" w:cs="Times New Roman"/>
          <w:color w:val="2C2C2C"/>
          <w:sz w:val="24"/>
          <w:szCs w:val="24"/>
          <w:lang w:eastAsia="ru-RU"/>
        </w:rPr>
        <w:t> - военнослужащий (подразделение, машина), движущийся последним в колонне.</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16. Управление строем</w:t>
      </w:r>
      <w:r>
        <w:rPr>
          <w:rFonts w:ascii="Times New Roman" w:eastAsia="Times New Roman" w:hAnsi="Times New Roman" w:cs="Times New Roman"/>
          <w:color w:val="2C2C2C"/>
          <w:sz w:val="24"/>
          <w:szCs w:val="24"/>
          <w:lang w:eastAsia="ru-RU"/>
        </w:rPr>
        <w:t xml:space="preserve"> осуществляется командами и приказаниями, которые подаются </w:t>
      </w:r>
      <w:proofErr w:type="spellStart"/>
      <w:proofErr w:type="gramStart"/>
      <w:r>
        <w:rPr>
          <w:rFonts w:ascii="Times New Roman" w:eastAsia="Times New Roman" w:hAnsi="Times New Roman" w:cs="Times New Roman"/>
          <w:color w:val="2C2C2C"/>
          <w:sz w:val="24"/>
          <w:szCs w:val="24"/>
          <w:lang w:eastAsia="ru-RU"/>
        </w:rPr>
        <w:t>коман-диром</w:t>
      </w:r>
      <w:proofErr w:type="spellEnd"/>
      <w:proofErr w:type="gramEnd"/>
      <w:r>
        <w:rPr>
          <w:rFonts w:ascii="Times New Roman" w:eastAsia="Times New Roman" w:hAnsi="Times New Roman" w:cs="Times New Roman"/>
          <w:color w:val="2C2C2C"/>
          <w:sz w:val="24"/>
          <w:szCs w:val="24"/>
          <w:lang w:eastAsia="ru-RU"/>
        </w:rPr>
        <w:t xml:space="preserve">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командиров подразделений (</w:t>
      </w:r>
      <w:proofErr w:type="spellStart"/>
      <w:proofErr w:type="gramStart"/>
      <w:r>
        <w:rPr>
          <w:rFonts w:ascii="Times New Roman" w:eastAsia="Times New Roman" w:hAnsi="Times New Roman" w:cs="Times New Roman"/>
          <w:color w:val="2C2C2C"/>
          <w:sz w:val="24"/>
          <w:szCs w:val="24"/>
          <w:lang w:eastAsia="ru-RU"/>
        </w:rPr>
        <w:t>стар-ших</w:t>
      </w:r>
      <w:proofErr w:type="spellEnd"/>
      <w:proofErr w:type="gramEnd"/>
      <w:r>
        <w:rPr>
          <w:rFonts w:ascii="Times New Roman" w:eastAsia="Times New Roman" w:hAnsi="Times New Roman" w:cs="Times New Roman"/>
          <w:color w:val="2C2C2C"/>
          <w:sz w:val="24"/>
          <w:szCs w:val="24"/>
          <w:lang w:eastAsia="ru-RU"/>
        </w:rPr>
        <w:t xml:space="preserve"> машин) и назначенных наблюдателей.</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Управление в машине</w:t>
      </w:r>
      <w:r>
        <w:rPr>
          <w:rFonts w:ascii="Times New Roman" w:eastAsia="Times New Roman" w:hAnsi="Times New Roman" w:cs="Times New Roman"/>
          <w:color w:val="2C2C2C"/>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Pr>
          <w:rFonts w:ascii="Times New Roman" w:eastAsia="Times New Roman" w:hAnsi="Times New Roman" w:cs="Times New Roman"/>
          <w:color w:val="2C2C2C"/>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Pr>
          <w:rFonts w:ascii="Times New Roman" w:eastAsia="Times New Roman" w:hAnsi="Times New Roman" w:cs="Times New Roman"/>
          <w:color w:val="2C2C2C"/>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w:t>
      </w:r>
      <w:r>
        <w:rPr>
          <w:rFonts w:ascii="Times New Roman" w:eastAsia="Times New Roman" w:hAnsi="Times New Roman" w:cs="Times New Roman"/>
          <w:color w:val="2C2C2C"/>
          <w:sz w:val="24"/>
          <w:szCs w:val="24"/>
          <w:lang w:eastAsia="ru-RU"/>
        </w:rPr>
        <w:lastRenderedPageBreak/>
        <w:t>Например: </w:t>
      </w:r>
      <w:r>
        <w:rPr>
          <w:rFonts w:ascii="Times New Roman" w:eastAsia="Times New Roman" w:hAnsi="Times New Roman" w:cs="Times New Roman"/>
          <w:b/>
          <w:bCs/>
          <w:color w:val="2C2C2C"/>
          <w:sz w:val="24"/>
          <w:szCs w:val="24"/>
          <w:lang w:eastAsia="ru-RU"/>
        </w:rPr>
        <w:t xml:space="preserve">«Автоматы на - ГРУДЬ». «Пулеметы на </w:t>
      </w:r>
      <w:proofErr w:type="spellStart"/>
      <w:r>
        <w:rPr>
          <w:rFonts w:ascii="Times New Roman" w:eastAsia="Times New Roman" w:hAnsi="Times New Roman" w:cs="Times New Roman"/>
          <w:b/>
          <w:bCs/>
          <w:color w:val="2C2C2C"/>
          <w:sz w:val="24"/>
          <w:szCs w:val="24"/>
          <w:lang w:eastAsia="ru-RU"/>
        </w:rPr>
        <w:t>ре-МЕНЬ</w:t>
      </w:r>
      <w:proofErr w:type="spellEnd"/>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 xml:space="preserve">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w:t>
      </w:r>
      <w:proofErr w:type="spellStart"/>
      <w:proofErr w:type="gramStart"/>
      <w:r>
        <w:rPr>
          <w:rFonts w:ascii="Times New Roman" w:eastAsia="Times New Roman" w:hAnsi="Times New Roman" w:cs="Times New Roman"/>
          <w:color w:val="2C2C2C"/>
          <w:sz w:val="24"/>
          <w:szCs w:val="24"/>
          <w:lang w:eastAsia="ru-RU"/>
        </w:rPr>
        <w:t>фами-лия</w:t>
      </w:r>
      <w:proofErr w:type="spellEnd"/>
      <w:proofErr w:type="gramEnd"/>
      <w:r>
        <w:rPr>
          <w:rFonts w:ascii="Times New Roman" w:eastAsia="Times New Roman" w:hAnsi="Times New Roman" w:cs="Times New Roman"/>
          <w:color w:val="2C2C2C"/>
          <w:sz w:val="24"/>
          <w:szCs w:val="24"/>
          <w:lang w:eastAsia="ru-RU"/>
        </w:rPr>
        <w:t xml:space="preserve"> военнослужащего. Например: </w:t>
      </w:r>
      <w:r>
        <w:rPr>
          <w:rFonts w:ascii="Times New Roman" w:eastAsia="Times New Roman" w:hAnsi="Times New Roman" w:cs="Times New Roman"/>
          <w:b/>
          <w:bCs/>
          <w:color w:val="2C2C2C"/>
          <w:sz w:val="24"/>
          <w:szCs w:val="24"/>
          <w:lang w:eastAsia="ru-RU"/>
        </w:rPr>
        <w:t xml:space="preserve">«Взвод (3-й взвод) - СТОЙ». «Рядовой Петров, </w:t>
      </w:r>
      <w:proofErr w:type="spellStart"/>
      <w:r>
        <w:rPr>
          <w:rFonts w:ascii="Times New Roman" w:eastAsia="Times New Roman" w:hAnsi="Times New Roman" w:cs="Times New Roman"/>
          <w:b/>
          <w:bCs/>
          <w:color w:val="2C2C2C"/>
          <w:sz w:val="24"/>
          <w:szCs w:val="24"/>
          <w:lang w:eastAsia="ru-RU"/>
        </w:rPr>
        <w:t>кру-ГОМ</w:t>
      </w:r>
      <w:proofErr w:type="spellEnd"/>
      <w:r>
        <w:rPr>
          <w:rFonts w:ascii="Times New Roman" w:eastAsia="Times New Roman" w:hAnsi="Times New Roman" w:cs="Times New Roman"/>
          <w:b/>
          <w:bCs/>
          <w:color w:val="2C2C2C"/>
          <w:sz w:val="24"/>
          <w:szCs w:val="24"/>
          <w:lang w:eastAsia="ru-RU"/>
        </w:rPr>
        <w:t>»</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 xml:space="preserve">олос при подаче команд должен соразмеряться с шириной и глубиной строя, а доклад </w:t>
      </w:r>
      <w:proofErr w:type="spellStart"/>
      <w:r>
        <w:rPr>
          <w:rFonts w:ascii="Times New Roman" w:eastAsia="Times New Roman" w:hAnsi="Times New Roman" w:cs="Times New Roman"/>
          <w:color w:val="2C2C2C"/>
          <w:sz w:val="24"/>
          <w:szCs w:val="24"/>
          <w:lang w:eastAsia="ru-RU"/>
        </w:rPr>
        <w:t>произ-носиться</w:t>
      </w:r>
      <w:proofErr w:type="spellEnd"/>
      <w:r>
        <w:rPr>
          <w:rFonts w:ascii="Times New Roman" w:eastAsia="Times New Roman" w:hAnsi="Times New Roman" w:cs="Times New Roman"/>
          <w:color w:val="2C2C2C"/>
          <w:sz w:val="24"/>
          <w:szCs w:val="24"/>
          <w:lang w:eastAsia="ru-RU"/>
        </w:rPr>
        <w:t xml:space="preserve"> четко, без резкого повышения голоса.</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19. Команды, относящиеся ко всем подразделениям, принимаются и немедленно исполняются всеми командирами подразделений и командирами (старшими) машин. При передаче команды сигналом предварительно подается сигнал </w:t>
      </w:r>
      <w:r>
        <w:rPr>
          <w:rFonts w:ascii="Times New Roman" w:eastAsia="Times New Roman" w:hAnsi="Times New Roman" w:cs="Times New Roman"/>
          <w:b/>
          <w:bCs/>
          <w:color w:val="2C2C2C"/>
          <w:sz w:val="24"/>
          <w:szCs w:val="24"/>
          <w:lang w:eastAsia="ru-RU"/>
        </w:rPr>
        <w:t>«ВНИМАНИЕ»</w:t>
      </w:r>
      <w:r>
        <w:rPr>
          <w:rFonts w:ascii="Times New Roman" w:eastAsia="Times New Roman" w:hAnsi="Times New Roman" w:cs="Times New Roman"/>
          <w:color w:val="2C2C2C"/>
          <w:sz w:val="24"/>
          <w:szCs w:val="24"/>
          <w:lang w:eastAsia="ru-RU"/>
        </w:rPr>
        <w:t xml:space="preserve">, а если </w:t>
      </w:r>
      <w:proofErr w:type="spellStart"/>
      <w:proofErr w:type="gramStart"/>
      <w:r>
        <w:rPr>
          <w:rFonts w:ascii="Times New Roman" w:eastAsia="Times New Roman" w:hAnsi="Times New Roman" w:cs="Times New Roman"/>
          <w:color w:val="2C2C2C"/>
          <w:sz w:val="24"/>
          <w:szCs w:val="24"/>
          <w:lang w:eastAsia="ru-RU"/>
        </w:rPr>
        <w:t>ко-манда</w:t>
      </w:r>
      <w:proofErr w:type="spellEnd"/>
      <w:proofErr w:type="gramEnd"/>
      <w:r>
        <w:rPr>
          <w:rFonts w:ascii="Times New Roman" w:eastAsia="Times New Roman" w:hAnsi="Times New Roman" w:cs="Times New Roman"/>
          <w:color w:val="2C2C2C"/>
          <w:sz w:val="24"/>
          <w:szCs w:val="24"/>
          <w:lang w:eastAsia="ru-RU"/>
        </w:rPr>
        <w:t xml:space="preserve">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Pr>
          <w:rFonts w:ascii="Times New Roman" w:eastAsia="Times New Roman" w:hAnsi="Times New Roman" w:cs="Times New Roman"/>
          <w:b/>
          <w:bCs/>
          <w:color w:val="2C2C2C"/>
          <w:sz w:val="24"/>
          <w:szCs w:val="24"/>
          <w:lang w:eastAsia="ru-RU"/>
        </w:rPr>
        <w:t>«ВНИМАНИЕ»</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олучение сигнала подтверждается его повторением или подачей соответствующего сигнала своему подразделению.</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 Чтобы отменить или прекратить выполнение приема, подается команда </w:t>
      </w:r>
      <w:r>
        <w:rPr>
          <w:rFonts w:ascii="Times New Roman" w:eastAsia="Times New Roman" w:hAnsi="Times New Roman" w:cs="Times New Roman"/>
          <w:b/>
          <w:bCs/>
          <w:color w:val="2C2C2C"/>
          <w:sz w:val="24"/>
          <w:szCs w:val="24"/>
          <w:lang w:eastAsia="ru-RU"/>
        </w:rPr>
        <w:t>«ОТСТАВИТЬ».</w:t>
      </w:r>
      <w:r>
        <w:rPr>
          <w:rFonts w:ascii="Times New Roman" w:eastAsia="Times New Roman" w:hAnsi="Times New Roman" w:cs="Times New Roman"/>
          <w:color w:val="2C2C2C"/>
          <w:sz w:val="24"/>
          <w:szCs w:val="24"/>
          <w:lang w:eastAsia="ru-RU"/>
        </w:rPr>
        <w:t> По этой команде принимается положение, которое было до выполнения приема.</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Pr>
          <w:rFonts w:ascii="Times New Roman" w:eastAsia="Times New Roman" w:hAnsi="Times New Roman" w:cs="Times New Roman"/>
          <w:b/>
          <w:bCs/>
          <w:color w:val="2C2C2C"/>
          <w:sz w:val="24"/>
          <w:szCs w:val="24"/>
          <w:lang w:eastAsia="ru-RU"/>
        </w:rPr>
        <w:t>«Автомат на грудь, по разделениям: делай - РАЗ, делай - ДВА, делай - ТРИ».</w:t>
      </w:r>
      <w:proofErr w:type="gramEnd"/>
      <w:r>
        <w:rPr>
          <w:rFonts w:ascii="Times New Roman" w:eastAsia="Times New Roman" w:hAnsi="Times New Roman" w:cs="Times New Roman"/>
          <w:b/>
          <w:bCs/>
          <w:color w:val="2C2C2C"/>
          <w:sz w:val="24"/>
          <w:szCs w:val="24"/>
          <w:lang w:eastAsia="ru-RU"/>
        </w:rPr>
        <w:t xml:space="preserve"> «Направо, по разделениям: делай - РАЗ, делай - ДВА».</w:t>
      </w:r>
    </w:p>
    <w:p w:rsidR="007652FD" w:rsidRDefault="007652FD" w:rsidP="007652FD">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652FD" w:rsidRDefault="007652FD" w:rsidP="007652FD">
      <w:pPr>
        <w:rPr>
          <w:rFonts w:ascii="Times New Roman" w:hAnsi="Times New Roman" w:cs="Times New Roman"/>
          <w:b/>
          <w:bCs/>
          <w:color w:val="2C2C2C"/>
          <w:sz w:val="24"/>
          <w:szCs w:val="24"/>
          <w:shd w:val="clear" w:color="auto" w:fill="FFFFFF"/>
        </w:rPr>
      </w:pPr>
      <w:r>
        <w:rPr>
          <w:rFonts w:ascii="Times New Roman" w:hAnsi="Times New Roman" w:cs="Times New Roman"/>
          <w:b/>
          <w:bCs/>
          <w:color w:val="2C2C2C"/>
          <w:sz w:val="24"/>
          <w:szCs w:val="24"/>
          <w:shd w:val="clear" w:color="auto" w:fill="FFFFFF"/>
        </w:rPr>
        <w:t>Военнослужащий обязан:</w:t>
      </w:r>
    </w:p>
    <w:p w:rsidR="007652FD" w:rsidRDefault="007652FD" w:rsidP="007652FD">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проверить исправность закрепленных за ним оружия и боеприпасов, вооружения и военной техники, средств индивидуальной защиты и индивидуальной </w:t>
      </w:r>
      <w:proofErr w:type="spellStart"/>
      <w:r>
        <w:rPr>
          <w:rFonts w:ascii="Times New Roman" w:hAnsi="Times New Roman" w:cs="Times New Roman"/>
          <w:color w:val="2C2C2C"/>
          <w:sz w:val="24"/>
          <w:szCs w:val="24"/>
          <w:shd w:val="clear" w:color="auto" w:fill="FFFFFF"/>
        </w:rPr>
        <w:t>бронезащиты</w:t>
      </w:r>
      <w:proofErr w:type="spellEnd"/>
      <w:r>
        <w:rPr>
          <w:rFonts w:ascii="Times New Roman" w:hAnsi="Times New Roman" w:cs="Times New Roman"/>
          <w:color w:val="2C2C2C"/>
          <w:sz w:val="24"/>
          <w:szCs w:val="24"/>
          <w:shd w:val="clear" w:color="auto" w:fill="FFFFFF"/>
        </w:rPr>
        <w:t xml:space="preserve">, шанцевого инструмента, обмундирования и снаряжения; </w:t>
      </w:r>
    </w:p>
    <w:p w:rsidR="007652FD" w:rsidRDefault="007652FD" w:rsidP="007652FD">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7652FD" w:rsidRDefault="007652FD" w:rsidP="007652FD">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7652FD" w:rsidRDefault="007652FD" w:rsidP="007652FD">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7652FD" w:rsidRDefault="007652FD" w:rsidP="007652FD">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передавать приказания, команды без искажений, громко и четко.</w:t>
      </w:r>
    </w:p>
    <w:p w:rsidR="007652FD" w:rsidRDefault="007652FD" w:rsidP="007652FD">
      <w:pPr>
        <w:rPr>
          <w:rFonts w:ascii="Times New Roman" w:eastAsia="Times New Roman" w:hAnsi="Times New Roman" w:cs="Times New Roman"/>
          <w:color w:val="000000"/>
          <w:sz w:val="24"/>
          <w:szCs w:val="24"/>
          <w:lang w:eastAsia="ru-RU"/>
        </w:rPr>
      </w:pPr>
      <w:r>
        <w:rPr>
          <w:rFonts w:ascii="Times New Roman" w:hAnsi="Times New Roman" w:cs="Times New Roman"/>
          <w:b/>
          <w:color w:val="2C2C2C"/>
          <w:sz w:val="24"/>
          <w:szCs w:val="24"/>
          <w:shd w:val="clear" w:color="auto" w:fill="FFFFFF"/>
        </w:rPr>
        <w:t>Д.З. – знать</w:t>
      </w:r>
      <w:r>
        <w:rPr>
          <w:rFonts w:ascii="Times New Roman" w:hAnsi="Times New Roman" w:cs="Times New Roman"/>
          <w:color w:val="2C2C2C"/>
          <w:sz w:val="24"/>
          <w:szCs w:val="24"/>
          <w:shd w:val="clear" w:color="auto" w:fill="FFFFFF"/>
        </w:rPr>
        <w:t xml:space="preserve"> </w:t>
      </w:r>
      <w:r>
        <w:rPr>
          <w:rFonts w:ascii="Times New Roman" w:eastAsia="Times New Roman" w:hAnsi="Times New Roman" w:cs="Times New Roman"/>
          <w:b/>
          <w:bCs/>
          <w:color w:val="000000"/>
          <w:sz w:val="24"/>
          <w:szCs w:val="24"/>
          <w:lang w:eastAsia="ru-RU"/>
        </w:rPr>
        <w:t>Общие обязанности военнослужащего и обязанности солдата перед построением и в строю</w:t>
      </w:r>
    </w:p>
    <w:p w:rsidR="007652FD" w:rsidRPr="00EC6FEF" w:rsidRDefault="00EC6FEF" w:rsidP="007652F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i/>
          <w:color w:val="000000"/>
          <w:sz w:val="24"/>
          <w:szCs w:val="24"/>
          <w:lang w:eastAsia="ru-RU"/>
        </w:rPr>
        <w:lastRenderedPageBreak/>
        <w:t xml:space="preserve">     </w:t>
      </w:r>
      <w:r w:rsidR="007652FD" w:rsidRPr="007652FD">
        <w:rPr>
          <w:rFonts w:ascii="Times New Roman" w:eastAsia="Times New Roman" w:hAnsi="Times New Roman" w:cs="Times New Roman"/>
          <w:bCs/>
          <w:i/>
          <w:color w:val="000000"/>
          <w:sz w:val="24"/>
          <w:szCs w:val="24"/>
          <w:lang w:eastAsia="ru-RU"/>
        </w:rPr>
        <w:t>(для девушек)</w:t>
      </w:r>
      <w:r w:rsidR="007652FD">
        <w:rPr>
          <w:rFonts w:ascii="Times New Roman" w:eastAsia="Times New Roman" w:hAnsi="Times New Roman" w:cs="Times New Roman"/>
          <w:b/>
          <w:bCs/>
          <w:color w:val="000000"/>
          <w:sz w:val="24"/>
          <w:szCs w:val="24"/>
          <w:lang w:eastAsia="ru-RU"/>
        </w:rPr>
        <w:t xml:space="preserve"> </w:t>
      </w:r>
      <w:r w:rsidR="007652FD" w:rsidRPr="00EC6FEF">
        <w:rPr>
          <w:rFonts w:ascii="Times New Roman" w:eastAsia="Times New Roman" w:hAnsi="Times New Roman" w:cs="Times New Roman"/>
          <w:b/>
          <w:bCs/>
          <w:color w:val="000000"/>
          <w:sz w:val="28"/>
          <w:szCs w:val="28"/>
          <w:lang w:eastAsia="ru-RU"/>
        </w:rPr>
        <w:t>Основы семейного права в Российской Федерации. Права и обязанности родителей. Конвенция ООН «Оправах ребенка»</w:t>
      </w:r>
    </w:p>
    <w:p w:rsidR="00EC6FEF" w:rsidRPr="00EC6FEF" w:rsidRDefault="00EC6FEF" w:rsidP="00EC6FEF">
      <w:pPr>
        <w:pStyle w:val="a4"/>
        <w:spacing w:before="150" w:beforeAutospacing="0" w:after="150" w:afterAutospacing="0" w:line="360" w:lineRule="atLeast"/>
        <w:ind w:left="150" w:right="150"/>
        <w:rPr>
          <w:color w:val="3D3D3D"/>
        </w:rPr>
      </w:pPr>
      <w:r>
        <w:t xml:space="preserve">      </w:t>
      </w:r>
      <w:r w:rsidRPr="00EC6FEF">
        <w:rPr>
          <w:color w:val="3D3D3D"/>
        </w:rPr>
        <w:t>Семейное право – это отрасль права, регулирующая личные неимущественные и имущественные отношения между членами семьи, основанные на браке, родстве, принятии детей на воспитание в семью.</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Предмет семейного права характеризуют следующие особенности:</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 имущественные отношения производны от </w:t>
      </w:r>
      <w:proofErr w:type="gramStart"/>
      <w:r w:rsidRPr="00EC6FEF">
        <w:rPr>
          <w:color w:val="3D3D3D"/>
        </w:rPr>
        <w:t>личных</w:t>
      </w:r>
      <w:proofErr w:type="gramEnd"/>
      <w:r w:rsidRPr="00EC6FEF">
        <w:rPr>
          <w:color w:val="3D3D3D"/>
        </w:rPr>
        <w:t xml:space="preserve"> неимущественных;</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субъектами семейных отношений, как правило, являются только физические лица, обладающие особым семейно-правовым статусом;</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основу семейных отношений составляют специфические юридические факты – брак, родство, материнство, отцовство и др.;</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семейные правоотношения неразрывно связаны с личностью их субъекта и не допускают правопреемства;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семейные правоотношения носят безвозмездный характер.</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Предметом семейного права являются личные неимущественные и имущественные отношения, предусмотренные семейным законодательством. Согласно ст.2 Семейного кодекса РФ (СК РФ) к ним относятся: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 условия и порядок вступления в брак, прекращения брака и признание его </w:t>
      </w:r>
      <w:proofErr w:type="gramStart"/>
      <w:r w:rsidRPr="00EC6FEF">
        <w:rPr>
          <w:color w:val="3D3D3D"/>
        </w:rPr>
        <w:t>недействительным</w:t>
      </w:r>
      <w:proofErr w:type="gramEnd"/>
      <w:r w:rsidRPr="00EC6FEF">
        <w:rPr>
          <w:color w:val="3D3D3D"/>
        </w:rPr>
        <w:t>;</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личные неимущественные и имущественные отношения между супругами, родителями и детьми, а также другими членами семьи;</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формы и порядок устройства в семью детей, оставшихся без попечения родителей.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К источникам семейного права относятся: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Конституция РФ (ст. 19, 38);</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федеральные законы;</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указы Президента РФ, постановления Правительства РФ, акты федеральных министерств и ведомств;</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акты органов государственной власти субъектов РФ и местного самоуправления;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Основной источник семейного права – Семейный кодекс РФ от 28 декабря 1995г.</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В семейном праве под браком понимается добровольный союз мужчины и женщины, зарегистрированный в органах ЗАГС, направленный на создание семьи и порождающий взаимные личные неимущественные и имущественные права и </w:t>
      </w:r>
      <w:r w:rsidRPr="00EC6FEF">
        <w:rPr>
          <w:color w:val="3D3D3D"/>
        </w:rPr>
        <w:lastRenderedPageBreak/>
        <w:t>обязанности. Права и обязанности супругов возникают со дня государственной регистрации брака в органах ЗАГС. Незарегистрированный брак, в том числе церковный или фактический (гражданский), не порождает никаких правовых последствий.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Согласно п.1 ст.11 СК РФ заключение брака производится в личном присутствии лиц, вступающих в брак, по истечении месяца со дня подачи ими заявления в органы ЗАГС. При наличии уважительных причин (например, невозможности личного присутствия одного из супругов в связи с командировкой, болезнью и др.) орган ЗАГС может разрешить заключение брака до истечения месяца либо увеличить этот срок ещё на месяц. При наличии особых обстоятельств (беременность, рождение ребёнка и др.) брак может быть заключён в день подачи заявления.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Согласно ст.12 СК РФ условия заключения брака – это обстоятельства, необходимые для государственной регистрации заключения брака и для признания брака действительным, то есть имеющим правовую силу.</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Согласно п.1 ст.13 СК РФ брачный возраст устанавливается с 18 лет. При этом при наличии уважительных причин органы местного самоуправления по месту жительства лиц, желающих вступить в брак, вправе по их просьбе разрешить им вступление в брак с 16 лет. Законами субъектов РФ также могут быть установлены условия, при наличии которых вступление в брак в виде исключения с учётом особых обстоятельств может быть разрешено до достижения 16 лет.</w:t>
      </w:r>
    </w:p>
    <w:p w:rsidR="00EC6FEF" w:rsidRPr="00EC6FEF" w:rsidRDefault="00EC6FEF" w:rsidP="00EC6FEF">
      <w:pPr>
        <w:pStyle w:val="a4"/>
        <w:spacing w:before="150" w:beforeAutospacing="0" w:after="150" w:afterAutospacing="0" w:line="360" w:lineRule="atLeast"/>
        <w:ind w:left="150" w:right="150"/>
        <w:rPr>
          <w:color w:val="3D3D3D"/>
        </w:rPr>
      </w:pPr>
      <w:proofErr w:type="gramStart"/>
      <w:r w:rsidRPr="00EC6FEF">
        <w:rPr>
          <w:color w:val="3D3D3D"/>
        </w:rPr>
        <w:t xml:space="preserve">К обстоятельствам, препятствующим заключению брака, Семейный кодекс относит: а) пребывание лица в другом зарегистрированном браке; б) близкое родство; так, запрещаются браки между родителями и детьми, дедушкой, бабушкой и внуками, полнородными и </w:t>
      </w:r>
      <w:proofErr w:type="spellStart"/>
      <w:r w:rsidRPr="00EC6FEF">
        <w:rPr>
          <w:color w:val="3D3D3D"/>
        </w:rPr>
        <w:t>неполнородными</w:t>
      </w:r>
      <w:proofErr w:type="spellEnd"/>
      <w:r w:rsidRPr="00EC6FEF">
        <w:rPr>
          <w:color w:val="3D3D3D"/>
        </w:rPr>
        <w:t xml:space="preserve"> (имеющими общих отца или мать) братьями и сестрами, усыновителями и усыновленными, а также между лицами, из которых хотя бы одно лицо признано судом недееспособным вследствие психического расстройства.</w:t>
      </w:r>
      <w:proofErr w:type="gramEnd"/>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Семейный кодекс РФ различает два основания прекращения брака: вследствие смерти одного из супругов или объявления его судом умершим; и путём расторжения брака по заявлению одного или обоих супругов либо опекуна супруга, признанного судом недееспособным.</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Ст.17 СК РФ устанавливает ограничение права на предъявление требования о расторжении брака: муж не имеет права без согласия жены возбуждать дело о расторжении брака во время беременности жены и в течение года после рождения ребёнка.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Расторжение брака производится в органах ЗАГС, а также в суде.</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В органах ЗАГС брак расторгается в следующих случаях:</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lastRenderedPageBreak/>
        <w:t>- при взаимном согласии на расторжение брака супругов, не имеющих общих несовершеннолетних детей;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по заявлению одного из супругов независимо от наличия у них общих несовершеннолетних детей, если другой супруг признан судом безвестно отсутствующим или недееспособным либо осужден за совершение преступления к лишению свободы на срок свыше 3 лет.</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Расторжение брака и выдача свидетельства о расторжении брака производятся органом ЗАГС по истечении месяца со дня подачи заявления.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Расторжение брака в судебном порядке производится в следующих случаях:</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при наличии у супругов общих несовершеннолетних детей (за исключением случаев, когда другой супруг признан судом безвестно отсутствующим или недееспособным либо осуждён к лишению свободы на срок свыше 3 лет);</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при отсутствии согласия одного из супругов на расторжение брака;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если один из супругов уклоняется от расторжения брака в органе ЗАГС (отказывается подать заявление, не является для государственной регистрации расторжения брака и т.д.).</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Брак, расторгаемый в органах ЗАГС,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При этом расторжение брака в суде также подлежит государственной регистрации в порядке, установленном для государственной регистрации актов гражданского состояния. Суд в течение 3 дней со дня вступления в законную силу решения суда о расторжении брака направляет выписку из этого решения суда в орган ЗАГС по месту государственной регистрации заключения брака. До получения свидетельства о расторжении брака в органе ЗАГС супруги не вправе вступать в новый брак.</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Права и обязанности супругов включают в себя личные неимущественные и имущественные.</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Регулированию личных неимущественных прав и обязанностей супругов посвящена гл. 6 СК РФ, нормы которой провозглашают, что каждый из супругов свободен в выборе рода занятий, профессии, мест пребывания и жительства.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(ст.31 СК РФ).</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lastRenderedPageBreak/>
        <w:t>При заключении брака супруги по своему желанию могут выбрать фамилию одного из них в качестве общей, сохранить свои добрачные фамилии либо, если иное не предусмотрено законами субъектов РФ, присоединить к своей фамилии фамилию другого супруга. При расторжении брака супруги вправе сохранить общую фамилию или восстановить свои добрачные фамилии (ст. 32 СК РФ).</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Законным режимом имущества супругов является режим их совместной собственности, который действует, если брачным договором не установлено иное. Его правовому регулированию посвящена гл.7 СК РФ.</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Имущество, которое находится в собственности двух или нескольких лиц без определения доли каждого из них в праве собственности, называется общей совместной собственностью.</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Владение, пользование и расторжение общим имуществом супругов осуществляются по их обоюдному согласию.</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Имущество, принадлежащее супругу до вступления в брак, а также имущество, полученное им во время брака в дар, в порядке наследования или по иным безвозмездным сделкам, являются собственностью каждого из супругов.</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Брачный договор – сравнительно новое для наших граждан явление. Заключение брачного договора предусмотрено п.1 ст.256 ГК РФ, а составление брачного договора – гл.8 СК РФ.</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Согласно ст.40 СК РФ брачным договором признаётся соглашение лиц, вступающих в брак, или соглашение супругов, определяющие их имущественные права и обязанности в браке или случае его расторжения. Брачный договор может быть заключён как до государственной регистрации брака, так и в любое время в период брака. При этом заключённый до государственной регистрации брака брачный договор вступает в силу лишь со дня государственной регистрации брака.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Основанием возникновения прав и обязанностей родителей и детей является установление происхождение детей.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Происхождение ребёнка от матери (материнство) устанавливается на основании документов, подтверждающих рождение ребёнка матерью в медицинском учреждении. А при рождении вне медицинского учреждения – на основании медицинских документов, свидетельских показаний или иных доказательств.</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Правам несовершеннолетних детей в СК РФ посвящена гл. 11. Одним из важнейших прав несовершеннолетних детей является право жить и воспитываться в семье. Согласно ст. 54 СК РФ каждый ребёнок имеет право жить и воспитываться в семье, насколько </w:t>
      </w:r>
      <w:proofErr w:type="gramStart"/>
      <w:r w:rsidRPr="00EC6FEF">
        <w:rPr>
          <w:color w:val="3D3D3D"/>
        </w:rPr>
        <w:t>это</w:t>
      </w:r>
      <w:proofErr w:type="gramEnd"/>
      <w:r w:rsidRPr="00EC6FEF">
        <w:rPr>
          <w:color w:val="3D3D3D"/>
        </w:rPr>
        <w:t xml:space="preserve"> возможно, право знать своих родителей, право на их заботу, право на </w:t>
      </w:r>
      <w:r w:rsidRPr="00EC6FEF">
        <w:rPr>
          <w:color w:val="3D3D3D"/>
        </w:rPr>
        <w:lastRenderedPageBreak/>
        <w:t>совместное проживание с ними, за исключением случаев, когда это противоречит его интересам.</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Права и обязанности детей и родителей можно разделить </w:t>
      </w:r>
      <w:proofErr w:type="gramStart"/>
      <w:r w:rsidRPr="00EC6FEF">
        <w:rPr>
          <w:color w:val="3D3D3D"/>
        </w:rPr>
        <w:t>на</w:t>
      </w:r>
      <w:proofErr w:type="gramEnd"/>
      <w:r w:rsidRPr="00EC6FEF">
        <w:rPr>
          <w:color w:val="3D3D3D"/>
        </w:rPr>
        <w:t xml:space="preserve"> имущественные и неимущественные.</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К неимущественным правам ребенка относятся: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право на имя, отчество, фамилию, при этом изменение имени и (или) фамилии ребенка, достигшего возраста 10 лет, может быть произведено только с его согласия;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право жить и воспитываться в семье, на уважение его человеческого достоинства;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право на общение с родителями, дедушками, бабушками, сестрами, братьями и другими родственниками;</w:t>
      </w:r>
    </w:p>
    <w:p w:rsidR="00EC6FEF" w:rsidRPr="00EC6FEF" w:rsidRDefault="00EC6FEF" w:rsidP="00EC6FEF">
      <w:pPr>
        <w:pStyle w:val="a4"/>
        <w:spacing w:before="150" w:beforeAutospacing="0" w:after="150" w:afterAutospacing="0" w:line="360" w:lineRule="atLeast"/>
        <w:ind w:left="150" w:right="150"/>
        <w:rPr>
          <w:color w:val="3D3D3D"/>
        </w:rPr>
      </w:pPr>
      <w:proofErr w:type="gramStart"/>
      <w:r w:rsidRPr="00EC6FEF">
        <w:rPr>
          <w:color w:val="3D3D3D"/>
        </w:rPr>
        <w:t>· право на защиту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w:t>
      </w:r>
      <w:proofErr w:type="gramEnd"/>
    </w:p>
    <w:p w:rsidR="00EC6FEF" w:rsidRPr="00EC6FEF" w:rsidRDefault="00EC6FEF" w:rsidP="00EC6FEF">
      <w:pPr>
        <w:jc w:val="center"/>
        <w:rPr>
          <w:rFonts w:ascii="Times New Roman" w:hAnsi="Times New Roman" w:cs="Times New Roman"/>
          <w:color w:val="424242"/>
          <w:sz w:val="24"/>
          <w:szCs w:val="24"/>
        </w:rPr>
      </w:pPr>
    </w:p>
    <w:p w:rsidR="00EC6FEF" w:rsidRPr="00EC6FEF" w:rsidRDefault="00EC6FEF" w:rsidP="00EC6FEF">
      <w:pPr>
        <w:pStyle w:val="a4"/>
        <w:spacing w:before="150" w:beforeAutospacing="0" w:after="150" w:afterAutospacing="0" w:line="360" w:lineRule="atLeast"/>
        <w:ind w:left="150" w:right="150"/>
        <w:rPr>
          <w:color w:val="3D3D3D"/>
        </w:rPr>
      </w:pPr>
      <w:proofErr w:type="gramStart"/>
      <w:r w:rsidRPr="00EC6FEF">
        <w:rPr>
          <w:color w:val="3D3D3D"/>
        </w:rPr>
        <w:t>· право выражать свое мнение при решении в семье любого вопроса, быть заслушанным в ходе судебного или административного разбирательства, причем учет мнения ребенка, достигшего возраста 10 лет, обязателен при решении вопросов об изменении его имени и (или) фамилии, восстановлении в родительских правах родителей или одного из них, при лишении их родительских права, о передаче ребенка на воспитание в приемную семью, о</w:t>
      </w:r>
      <w:proofErr w:type="gramEnd"/>
      <w:r w:rsidRPr="00EC6FEF">
        <w:rPr>
          <w:color w:val="3D3D3D"/>
        </w:rPr>
        <w:t xml:space="preserve"> </w:t>
      </w:r>
      <w:proofErr w:type="gramStart"/>
      <w:r w:rsidRPr="00EC6FEF">
        <w:rPr>
          <w:color w:val="3D3D3D"/>
        </w:rPr>
        <w:t>назначении</w:t>
      </w:r>
      <w:proofErr w:type="gramEnd"/>
      <w:r w:rsidRPr="00EC6FEF">
        <w:rPr>
          <w:color w:val="3D3D3D"/>
        </w:rPr>
        <w:t xml:space="preserve"> опекуна или попечителя, об усыновлении и др.</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Статья 56 СК РФ говорит о том, что ребёнок имеет право на защиту своих прав от злоупотреблений со стороны родителей.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Алименты – это обязательные периодические платежи, установленные судом или соглашением сторон на основании закона, выплачиваемые совершеннолетними членами семьи в пользу своего супруга, родителей, иных лиц, в процентном отношении к доходу плательщика или в твёрдой денежной сумме, на содержание детей. Супруга, бывшего супруга, родителей, иных лиц.</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Алименты делятся:</w:t>
      </w:r>
    </w:p>
    <w:p w:rsidR="00EC6FEF" w:rsidRPr="00EC6FEF" w:rsidRDefault="00EC6FEF" w:rsidP="00EC6FEF">
      <w:pPr>
        <w:pStyle w:val="a4"/>
        <w:spacing w:before="150" w:beforeAutospacing="0" w:after="150" w:afterAutospacing="0" w:line="360" w:lineRule="atLeast"/>
        <w:ind w:left="150" w:right="150"/>
        <w:rPr>
          <w:color w:val="3D3D3D"/>
        </w:rPr>
      </w:pPr>
      <w:proofErr w:type="gramStart"/>
      <w:r w:rsidRPr="00EC6FEF">
        <w:rPr>
          <w:color w:val="3D3D3D"/>
        </w:rPr>
        <w:t>- по адресу начисления, т.е. лицам, на содержание которых они присуждены (дети, супруги, родители, иные лица).</w:t>
      </w:r>
      <w:proofErr w:type="gramEnd"/>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по способу начисления – в процентном отношении к доходам плательщика, в твёрдой денежно сумме;</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lastRenderedPageBreak/>
        <w:t>- по способу начисления – в процентном отношении к доходам плательщика и частично в твёрдой денежной сумме.</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Однако на практике алименты, размер которых рассчитывается в процентном отношении к доходам плательщика и частично в твёрдой денежной сумме одновременно, применяются редко. Кроме того, взыскание этого вида алиментов невозможна в порядке приказного (упрощённого) судопроизводства, поэтому правоприменительная практика идёт по традиционному пути выплаты алиментов в процентном отношении.</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Обязанность родителей по содержанию несовершеннолетних детей закреплена в ст. 80 СК РФ. В случае</w:t>
      </w:r>
      <w:proofErr w:type="gramStart"/>
      <w:r w:rsidRPr="00EC6FEF">
        <w:rPr>
          <w:color w:val="3D3D3D"/>
        </w:rPr>
        <w:t>,</w:t>
      </w:r>
      <w:proofErr w:type="gramEnd"/>
      <w:r w:rsidRPr="00EC6FEF">
        <w:rPr>
          <w:color w:val="3D3D3D"/>
        </w:rPr>
        <w:t xml:space="preserve"> если родители не предоставляют содержание своим несовершеннолетним детям, средства на их содержание (алименты) взыскиваются с родителей в судебном порядке по иску органа опеки и попечительства.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Алименты на несовершеннолетних детей взыскиваются судом с их родителей ежемесячно в размере: на одного ребёнка – одной четверти, на двух детей – одной трети, на трёх и более детей – половина заработка или иного дохода родителей.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Особенности алиментных обязательств заключаются в их длящемся, строго личном характере. Последнее означает. Что алиментное требование не может быть передано другому лицу, не может быть предъявлено к зачёту, и смерть одного из участников этого обязательства влечёт его прекращение. </w:t>
      </w:r>
      <w:proofErr w:type="gramStart"/>
      <w:r w:rsidRPr="00EC6FEF">
        <w:rPr>
          <w:color w:val="3D3D3D"/>
        </w:rPr>
        <w:t>Алименты</w:t>
      </w:r>
      <w:proofErr w:type="gramEnd"/>
      <w:r w:rsidRPr="00EC6FEF">
        <w:rPr>
          <w:color w:val="3D3D3D"/>
        </w:rPr>
        <w:t xml:space="preserve"> не могут быть зачтены </w:t>
      </w:r>
      <w:proofErr w:type="gramStart"/>
      <w:r w:rsidRPr="00EC6FEF">
        <w:rPr>
          <w:color w:val="3D3D3D"/>
        </w:rPr>
        <w:t>какими</w:t>
      </w:r>
      <w:proofErr w:type="gramEnd"/>
      <w:r w:rsidRPr="00EC6FEF">
        <w:rPr>
          <w:color w:val="3D3D3D"/>
        </w:rPr>
        <w:t xml:space="preserve"> бы то ни было другими встречными требованиями. Поскольку носят личный характер и предназначены для удовлетворения основных потребностей человека, являясь часто единственным источником его существования.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Алиментным обязательствам членов семьи в СК РФ посвящён 5 раздел.</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1.</w:t>
      </w:r>
      <w:r w:rsidRPr="00EC6FEF">
        <w:rPr>
          <w:rStyle w:val="apple-converted-space"/>
          <w:color w:val="3D3D3D"/>
        </w:rPr>
        <w:t> </w:t>
      </w:r>
      <w:r w:rsidRPr="00EC6FEF">
        <w:rPr>
          <w:i/>
          <w:iCs/>
          <w:color w:val="3D3D3D"/>
          <w:u w:val="single"/>
        </w:rPr>
        <w:t>Взыскание алиментов на содержание несовершеннолетних детей с их родителей.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Это возможно при лишении родительских прав. Лишение родительских прав подразумевает собой фактически юридический разрыв правоотношений, которыми связаны между собой ребенок и родитель, соответственно такой родитель лишается за свое недобросовестное поведение в отношении ребенка всех прав, связанных с ним (включая алиментные обязательства по содержанию совершеннолетними детьми своих родителей). При лишении родительских прав, родитель не лишается обязанности по содержанию своего ребенка. В целях защиты интересов ребенка в нормах семейного законодательства установлено, что при лишении родительских прав взыскание алиментов является обязательным. Таким образом, алименты автоматически взыскиваются с недобросовестного родителя, о чем указывается в решении суда. На основании такого решения, истец (</w:t>
      </w:r>
      <w:proofErr w:type="gramStart"/>
      <w:r w:rsidRPr="00EC6FEF">
        <w:rPr>
          <w:color w:val="3D3D3D"/>
        </w:rPr>
        <w:t>лицо, выступающее от имени ребенка в данном судебном процессе и кто впоследствии</w:t>
      </w:r>
      <w:proofErr w:type="gramEnd"/>
      <w:r w:rsidRPr="00EC6FEF">
        <w:rPr>
          <w:color w:val="3D3D3D"/>
        </w:rPr>
        <w:t xml:space="preserve"> будет заниматься воспитанием ребенка) </w:t>
      </w:r>
      <w:r w:rsidRPr="00EC6FEF">
        <w:rPr>
          <w:color w:val="3D3D3D"/>
        </w:rPr>
        <w:lastRenderedPageBreak/>
        <w:t>получает исполнительный лист и обращается к судебным приставам-исполнителям. При возбуждении исполнительного, истец приобретает статус взыскателя, а недобросовестный родитель (в прошлом – ответчик) приобретает статус должника. Право на обращение к судебным приставам для непосредственного получения денежных средств (предъявление исполнительного документа к исполнению) действует с момента вступления решения суда (судебного приказа) в законную силу и до момента совершеннолетия ребенка. При это в течени</w:t>
      </w:r>
      <w:proofErr w:type="gramStart"/>
      <w:r w:rsidRPr="00EC6FEF">
        <w:rPr>
          <w:color w:val="3D3D3D"/>
        </w:rPr>
        <w:t>и</w:t>
      </w:r>
      <w:proofErr w:type="gramEnd"/>
      <w:r w:rsidRPr="00EC6FEF">
        <w:rPr>
          <w:color w:val="3D3D3D"/>
        </w:rPr>
        <w:t xml:space="preserve"> данного периода времени взыскатель может отзывать исполнительный лист от исполнения (то есть прекращать процедуру взыскания денежных средств, что возможно по разным причинам по заявлению взыскателя) и подавать исполнительный лист судебному приставу вновь, чем снова запускать механизм взыскания денег.</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Для взыскания алиментов на несовершеннолетнего ребенка не обязательно ещё требовать и лишение родительских прав, требование о взыскании алиментов может существовать и отдельно. С точки зрения судебного процесса, такой вариант изначально занимает значительно меньше времени, а соответственно меньше психологических и денежных затрат, поскольку разрешается путем вынесения мировым судьей судебного приказа. Но в случае, если недобросовестный родитель не согласен с фактом взыскания с него алиментов, то судебный приказ может быть отменен и дальнейшее разрешение </w:t>
      </w:r>
      <w:proofErr w:type="gramStart"/>
      <w:r w:rsidRPr="00EC6FEF">
        <w:rPr>
          <w:color w:val="3D3D3D"/>
        </w:rPr>
        <w:t>спора</w:t>
      </w:r>
      <w:proofErr w:type="gramEnd"/>
      <w:r w:rsidRPr="00EC6FEF">
        <w:rPr>
          <w:color w:val="3D3D3D"/>
        </w:rPr>
        <w:t xml:space="preserve"> возможно будет только путем подачи искового заявления в федеральный суд.</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Как правило, при разрешении спора о взыскании алиментов, встает вопрос о размере взыскиваемой суммы. Согласно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Можно просить суд взыскать алименты как в долевом отношении (согласно ст.81 СК РФ), так и в твердой денежной сумме (что </w:t>
      </w:r>
      <w:proofErr w:type="gramStart"/>
      <w:r w:rsidRPr="00EC6FEF">
        <w:rPr>
          <w:color w:val="3D3D3D"/>
        </w:rPr>
        <w:t>происходит</w:t>
      </w:r>
      <w:proofErr w:type="gramEnd"/>
      <w:r w:rsidRPr="00EC6FEF">
        <w:rPr>
          <w:color w:val="3D3D3D"/>
        </w:rPr>
        <w:t xml:space="preserve"> например в тех случаях, когда имеются сведения, что недобросовестный родитель предпринимает все меры, что бы официально уменьшить размер своих доходов, так как судебными приставами будут браться в расчет только официальные доходы родителя (при этом, к сожалению, не важно, если взыскатель осведомлен о наличии иного какого-либо источника дохода должника (например: неофициальная работа без трудового договора или если не имеется официальных подтверждающих документов). Иные основания указаны в ст.83 СК РФ.</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lastRenderedPageBreak/>
        <w:t xml:space="preserve">При взыскании алиментов в твердой денежной сумме, данная сумма подлежит в последующем индексации в зависимости от процентного </w:t>
      </w:r>
      <w:proofErr w:type="gramStart"/>
      <w:r w:rsidRPr="00EC6FEF">
        <w:rPr>
          <w:color w:val="3D3D3D"/>
        </w:rPr>
        <w:t>увеличения</w:t>
      </w:r>
      <w:proofErr w:type="gramEnd"/>
      <w:r w:rsidRPr="00EC6FEF">
        <w:rPr>
          <w:color w:val="3D3D3D"/>
        </w:rPr>
        <w:t xml:space="preserve"> установленного в РФ размера минимальной оплаты труда (МРОТ).</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Если у недобросовестного родителя, имеются ещё несовершеннолетние дети на иждивении, кроме ребенка, в отношении которого взыскиваются алименты, то при определении размера алиментов этот факт имеет большое значение. Таким образом, </w:t>
      </w:r>
      <w:proofErr w:type="gramStart"/>
      <w:r w:rsidRPr="00EC6FEF">
        <w:rPr>
          <w:color w:val="3D3D3D"/>
        </w:rPr>
        <w:t>допустим</w:t>
      </w:r>
      <w:proofErr w:type="gramEnd"/>
      <w:r w:rsidRPr="00EC6FEF">
        <w:rPr>
          <w:color w:val="3D3D3D"/>
        </w:rPr>
        <w:t xml:space="preserve"> если двое детей у родителя, с которого взыскиваются алименты, на одного ребенка будет взыскиваться не 14 часть дохода, а 16 часть.</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В случае</w:t>
      </w:r>
      <w:proofErr w:type="gramStart"/>
      <w:r w:rsidRPr="00EC6FEF">
        <w:rPr>
          <w:color w:val="3D3D3D"/>
        </w:rPr>
        <w:t>,</w:t>
      </w:r>
      <w:proofErr w:type="gramEnd"/>
      <w:r w:rsidRPr="00EC6FEF">
        <w:rPr>
          <w:color w:val="3D3D3D"/>
        </w:rPr>
        <w:t xml:space="preserve"> если должник уклоняется от ежемесячной выплаты определенной суммы и, к сожалению, судебный пристав исполнитель не в силах никак подействовать на должника, возможны следующие действия: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1. судебным приставом исполнителем рассчитывается общая задолженность по уплате алиментов. Поскольку судебный пристав будет работать не с небольшой суммой периодического платежа, а с конкретной и, наверняка, уже не маленькой денежной суммой, у него фактически расширяется круг предусмотренных ФЗ «Об исполнительном производстве» механизмов взыскания денежных средств. Например, возможно обращение взыскания на собственность должника – квартиру, автомобиль, земельный участок (в зависимости от стоимости собственности и размера задолженности).</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2. на конкретную сумму задолженности, рассчитанную судебным приставом-исполнителем возможно в судебном порядке взыскание неустойки, как за пользование чужими денежными средствами в соответствии со ст.395 ГК РФ.</w:t>
      </w:r>
    </w:p>
    <w:p w:rsidR="00EC6FEF" w:rsidRPr="00EC6FEF" w:rsidRDefault="00EC6FEF" w:rsidP="00EC6FEF">
      <w:pPr>
        <w:pStyle w:val="a4"/>
        <w:spacing w:before="150" w:beforeAutospacing="0" w:after="150" w:afterAutospacing="0" w:line="360" w:lineRule="atLeast"/>
        <w:ind w:left="150" w:right="150"/>
        <w:rPr>
          <w:color w:val="3D3D3D"/>
        </w:rPr>
      </w:pPr>
      <w:proofErr w:type="gramStart"/>
      <w:r w:rsidRPr="00EC6FEF">
        <w:rPr>
          <w:color w:val="3D3D3D"/>
        </w:rPr>
        <w:t>3. возможно привлечение недобросовестного должника к уголовной ответственности за совершение преступление, предусмотренное ст. 157 УК РФ, то есть злостное уклонение родителя от уплаты по решению суда средств на содержание несовершеннолетних детей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w:t>
      </w:r>
      <w:proofErr w:type="gramEnd"/>
      <w:r w:rsidRPr="00EC6FEF">
        <w:rPr>
          <w:color w:val="3D3D3D"/>
        </w:rPr>
        <w:t xml:space="preserve"> года.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При стечении жизненных обстоятельств бывает и так, что ребенок оказывается на полном содержании у лица, с которого взысканы алименты на содержание данного ребенка (например: в случае смерти второго родителя, который и занимался воспитание ребенка). То есть должник фактически должен платить сам себе. Понимая абсурдность такого положения, законодатель предусмотрел возможность обращения должник в суд с иском о снятии с него обязанности выплачивать алименты.</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Не стоит забывать, что алименты могут быть установлены по соглашению сторон. Подобное соглашение удостоверяется нотариусом. То есть, в случае согласия между сторонами о необходимости выплачивать алименты и суммы алиментов, не требуется </w:t>
      </w:r>
      <w:r w:rsidRPr="00EC6FEF">
        <w:rPr>
          <w:color w:val="3D3D3D"/>
        </w:rPr>
        <w:lastRenderedPageBreak/>
        <w:t>вмешательство судебных органов, что значительно сокращает время и финансовые затраты. Такое нотариальное соглашение так же будет являться исполнительным документом для судебного пристава-исполнителя, в случае, если лицо, обязанное выплачивать алименты уклоняется от этого.</w:t>
      </w:r>
    </w:p>
    <w:p w:rsidR="00EC6FEF" w:rsidRPr="00EC6FEF" w:rsidRDefault="00EC6FEF" w:rsidP="00EC6FEF">
      <w:pPr>
        <w:pStyle w:val="a4"/>
        <w:spacing w:before="150" w:beforeAutospacing="0" w:after="150" w:afterAutospacing="0" w:line="360" w:lineRule="atLeast"/>
        <w:ind w:left="150" w:right="150"/>
        <w:rPr>
          <w:color w:val="3D3D3D"/>
        </w:rPr>
      </w:pPr>
      <w:r w:rsidRPr="00EC6FEF">
        <w:rPr>
          <w:i/>
          <w:iCs/>
          <w:color w:val="3D3D3D"/>
          <w:u w:val="single"/>
        </w:rPr>
        <w:t>2. Алиментные обязательства между супругами.</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Согласно ст. 89,90 СК РФ Супруги обязаны материально поддерживать друг друга.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нетрудоспособный нуждающийся супруг;</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жена в период беременности и в течение трех лет со дня рождения общего ребенка;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нетрудоспособный нуждающийся бывший супруг, ставший нетрудоспособным до расторжения брака или в течение года с момента расторжения брака;</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 </w:t>
      </w:r>
      <w:proofErr w:type="gramStart"/>
      <w:r w:rsidRPr="00EC6FEF">
        <w:rPr>
          <w:color w:val="3D3D3D"/>
        </w:rPr>
        <w:t>нуждающийся супруг, достигший пенсионного возраста не позднее чем через пять</w:t>
      </w:r>
      <w:proofErr w:type="gramEnd"/>
      <w:r w:rsidRPr="00EC6FEF">
        <w:rPr>
          <w:color w:val="3D3D3D"/>
        </w:rPr>
        <w:t xml:space="preserve"> лет с момента расторжения брака, если супруги состояли в браке длительное время.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Размер подобных алиментов, при отсутствии соглашения супругов, устанавливается судом с учетом материального положения супругов. Соответственно, взыскание алиментов имеет место в случае отсутствия общего совместного хозяйства, общего бюджета, то есть когда супруги не живут вместе. При этом судом будут оцениваться доходы и расходы каждого из супругов в отдельности. Если супруги пенсионеры, то будет учитываться размер пенсии каждого, если кто-то работает – размер дохода, так же, если один из супругов вступил в новый брак, этот факт тоже будет учитываться, поскольку фактически уровень дохода такого супруга возрастает за счет новых семейных отношений.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sidRPr="00EC6FEF">
        <w:rPr>
          <w:color w:val="3D3D3D"/>
        </w:rPr>
        <w:t>сроком</w:t>
      </w:r>
      <w:proofErr w:type="gramEnd"/>
      <w:r w:rsidRPr="00EC6FEF">
        <w:rPr>
          <w:color w:val="3D3D3D"/>
        </w:rPr>
        <w:t xml:space="preserve"> как в период брака, так и после его расторжения: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в случае</w:t>
      </w:r>
      <w:proofErr w:type="gramStart"/>
      <w:r w:rsidRPr="00EC6FEF">
        <w:rPr>
          <w:color w:val="3D3D3D"/>
        </w:rPr>
        <w:t>,</w:t>
      </w:r>
      <w:proofErr w:type="gramEnd"/>
      <w:r w:rsidRPr="00EC6FEF">
        <w:rPr>
          <w:color w:val="3D3D3D"/>
        </w:rP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в случае непродолжительности пребывания супругов в браке;</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в случае недостойного поведения в семье супруга, требующего выплаты алиментов.</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lastRenderedPageBreak/>
        <w:t>3</w:t>
      </w:r>
      <w:r w:rsidRPr="00EC6FEF">
        <w:rPr>
          <w:i/>
          <w:iCs/>
          <w:color w:val="3D3D3D"/>
          <w:u w:val="single"/>
        </w:rPr>
        <w:t>. Взыскание алиментов на содержание других членов семьи.</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Данное положение предусмотрено гл. 15 СК РФ.</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В таких случаях алименты могут быть взысканы с других членов семьи, при невозможности получения помощи от своих совершеннолетних трудоспособных детей, трудоспособных родителей: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С трудоспособных и совершеннолетних братьев и сестер,</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С трудоспособных и совершеннолетних внуков,</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 С </w:t>
      </w:r>
      <w:proofErr w:type="gramStart"/>
      <w:r w:rsidRPr="00EC6FEF">
        <w:rPr>
          <w:color w:val="3D3D3D"/>
        </w:rPr>
        <w:t>трудоспособных</w:t>
      </w:r>
      <w:proofErr w:type="gramEnd"/>
      <w:r w:rsidRPr="00EC6FEF">
        <w:rPr>
          <w:color w:val="3D3D3D"/>
        </w:rPr>
        <w:t xml:space="preserve"> бабушки и дедушки,</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С воспитанников в отношении фактических воспитателей,</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С пасынков и падчериц.</w:t>
      </w:r>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xml:space="preserve">Размер взыскиваемых алиментов, как и в предыдущих рассмотренных </w:t>
      </w:r>
      <w:proofErr w:type="gramStart"/>
      <w:r w:rsidRPr="00EC6FEF">
        <w:rPr>
          <w:color w:val="3D3D3D"/>
        </w:rPr>
        <w:t>случаях</w:t>
      </w:r>
      <w:proofErr w:type="gramEnd"/>
      <w:r w:rsidRPr="00EC6FEF">
        <w:rPr>
          <w:color w:val="3D3D3D"/>
        </w:rPr>
        <w:t xml:space="preserve"> будет устанавливаться судом с учетом материального положения обоих сторон.</w:t>
      </w:r>
    </w:p>
    <w:p w:rsidR="00EC6FEF" w:rsidRPr="00EC6FEF" w:rsidRDefault="00EC6FEF" w:rsidP="00EC6FEF">
      <w:pPr>
        <w:pStyle w:val="a4"/>
        <w:spacing w:before="150" w:beforeAutospacing="0" w:after="150" w:afterAutospacing="0" w:line="360" w:lineRule="atLeast"/>
        <w:ind w:left="150" w:right="150"/>
        <w:rPr>
          <w:color w:val="3D3D3D"/>
        </w:rPr>
      </w:pPr>
      <w:proofErr w:type="gramStart"/>
      <w:r w:rsidRPr="00EC6FEF">
        <w:rPr>
          <w:color w:val="3D3D3D"/>
        </w:rPr>
        <w:t>Алименты, установленные и взысканные ранее, будут учитываться как отягчающие материальное положение и соответственно будут влиять на размер взыскиваемых ныне алиментов, но только в том случае, если предыдущие алименты действительно были взысканы судом и решение вступило в законную силу или установлены нотариально удостоверенным соглашением, а не просто выплачиваются в качестве добровольной помощи данным лицом.</w:t>
      </w:r>
      <w:proofErr w:type="gramEnd"/>
    </w:p>
    <w:p w:rsidR="00EC6FEF" w:rsidRPr="00EC6FEF" w:rsidRDefault="00EC6FEF" w:rsidP="00EC6FEF">
      <w:pPr>
        <w:pStyle w:val="a4"/>
        <w:spacing w:before="150" w:beforeAutospacing="0" w:after="150" w:afterAutospacing="0" w:line="360" w:lineRule="atLeast"/>
        <w:ind w:left="150" w:right="150"/>
        <w:rPr>
          <w:color w:val="3D3D3D"/>
        </w:rPr>
      </w:pPr>
      <w:proofErr w:type="gramStart"/>
      <w:r w:rsidRPr="00EC6FEF">
        <w:rPr>
          <w:color w:val="3D3D3D"/>
        </w:rPr>
        <w:t>В любом из перечисленных случае в суде придется доказывать каждую «копеечку» полученную и потраченную только официальными документами (чеками, квитанциями, справками), поскольку денежные обязательства свидетельскими показаниями не подтверждаются.</w:t>
      </w:r>
      <w:proofErr w:type="gramEnd"/>
    </w:p>
    <w:p w:rsidR="00EC6FEF" w:rsidRPr="00EC6FEF" w:rsidRDefault="00EC6FEF" w:rsidP="00EC6FEF">
      <w:pPr>
        <w:pStyle w:val="a4"/>
        <w:spacing w:before="150" w:beforeAutospacing="0" w:after="150" w:afterAutospacing="0" w:line="360" w:lineRule="atLeast"/>
        <w:ind w:left="150" w:right="150"/>
        <w:rPr>
          <w:color w:val="3D3D3D"/>
        </w:rPr>
      </w:pPr>
      <w:r w:rsidRPr="00EC6FEF">
        <w:rPr>
          <w:color w:val="3D3D3D"/>
        </w:rPr>
        <w:t> </w:t>
      </w:r>
    </w:p>
    <w:p w:rsidR="00B80F3F" w:rsidRPr="00EC6FEF" w:rsidRDefault="00EC6FEF" w:rsidP="00EC6FEF">
      <w:pPr>
        <w:rPr>
          <w:rFonts w:ascii="Times New Roman" w:hAnsi="Times New Roman" w:cs="Times New Roman"/>
          <w:sz w:val="24"/>
          <w:szCs w:val="24"/>
        </w:rPr>
      </w:pPr>
      <w:r w:rsidRPr="00EC6FEF">
        <w:rPr>
          <w:rFonts w:ascii="Times New Roman" w:hAnsi="Times New Roman" w:cs="Times New Roman"/>
          <w:sz w:val="24"/>
          <w:szCs w:val="24"/>
        </w:rPr>
        <w:t xml:space="preserve"> </w:t>
      </w:r>
    </w:p>
    <w:sectPr w:rsidR="00B80F3F" w:rsidRPr="00EC6FEF" w:rsidSect="00B80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7F"/>
    <w:multiLevelType w:val="multilevel"/>
    <w:tmpl w:val="5D8C3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2FD"/>
    <w:rsid w:val="00122AC7"/>
    <w:rsid w:val="007652FD"/>
    <w:rsid w:val="00B80F3F"/>
    <w:rsid w:val="00DC372C"/>
    <w:rsid w:val="00EC6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2FD"/>
    <w:rPr>
      <w:color w:val="0000FF"/>
      <w:u w:val="single"/>
    </w:rPr>
  </w:style>
  <w:style w:type="paragraph" w:styleId="a4">
    <w:name w:val="Normal (Web)"/>
    <w:basedOn w:val="a"/>
    <w:uiPriority w:val="99"/>
    <w:semiHidden/>
    <w:unhideWhenUsed/>
    <w:rsid w:val="00EC6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6FEF"/>
  </w:style>
  <w:style w:type="paragraph" w:styleId="a5">
    <w:name w:val="Balloon Text"/>
    <w:basedOn w:val="a"/>
    <w:link w:val="a6"/>
    <w:uiPriority w:val="99"/>
    <w:semiHidden/>
    <w:unhideWhenUsed/>
    <w:rsid w:val="00EC6F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149545">
      <w:bodyDiv w:val="1"/>
      <w:marLeft w:val="0"/>
      <w:marRight w:val="0"/>
      <w:marTop w:val="0"/>
      <w:marBottom w:val="0"/>
      <w:divBdr>
        <w:top w:val="none" w:sz="0" w:space="0" w:color="auto"/>
        <w:left w:val="none" w:sz="0" w:space="0" w:color="auto"/>
        <w:bottom w:val="none" w:sz="0" w:space="0" w:color="auto"/>
        <w:right w:val="none" w:sz="0" w:space="0" w:color="auto"/>
      </w:divBdr>
      <w:divsChild>
        <w:div w:id="384721468">
          <w:marLeft w:val="0"/>
          <w:marRight w:val="0"/>
          <w:marTop w:val="0"/>
          <w:marBottom w:val="0"/>
          <w:divBdr>
            <w:top w:val="none" w:sz="0" w:space="0" w:color="auto"/>
            <w:left w:val="none" w:sz="0" w:space="0" w:color="auto"/>
            <w:bottom w:val="none" w:sz="0" w:space="0" w:color="auto"/>
            <w:right w:val="none" w:sz="0" w:space="0" w:color="auto"/>
          </w:divBdr>
        </w:div>
        <w:div w:id="1238440035">
          <w:marLeft w:val="0"/>
          <w:marRight w:val="0"/>
          <w:marTop w:val="0"/>
          <w:marBottom w:val="0"/>
          <w:divBdr>
            <w:top w:val="none" w:sz="0" w:space="0" w:color="auto"/>
            <w:left w:val="none" w:sz="0" w:space="0" w:color="auto"/>
            <w:bottom w:val="none" w:sz="0" w:space="0" w:color="auto"/>
            <w:right w:val="none" w:sz="0" w:space="0" w:color="auto"/>
          </w:divBdr>
        </w:div>
      </w:divsChild>
    </w:div>
    <w:div w:id="20585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8404/decd7a61deb5e76e427c6f706473e6686770d24b/" TargetMode="External"/><Relationship Id="rId3" Type="http://schemas.openxmlformats.org/officeDocument/2006/relationships/styles" Target="styles.xml"/><Relationship Id="rId7"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8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6856/c401b0ba6064c7e607a9ea1b9aeb05e4d7e20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91BE4-B88B-47F9-8EF9-E79762E1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6839</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2020-12-08T07:38:00Z</dcterms:created>
  <dcterms:modified xsi:type="dcterms:W3CDTF">2020-12-08T08:03:00Z</dcterms:modified>
</cp:coreProperties>
</file>