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20" w:rsidRDefault="002B3D20" w:rsidP="002B3D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-18 14.12.2020</w:t>
      </w:r>
    </w:p>
    <w:p w:rsidR="002B3D20" w:rsidRDefault="002B3D20" w:rsidP="002B3D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2B3D20" w:rsidRDefault="002B3D20" w:rsidP="002B3D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 Единая государственная система защиты гражданского населения от чрезвычайных ситуаций (РСЧС)</w:t>
      </w:r>
    </w:p>
    <w:p w:rsidR="002B3D20" w:rsidRDefault="002B3D20" w:rsidP="002B3D2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 РСЧС, основные понятия и определения. Цели и задачи РСЧС</w:t>
      </w:r>
    </w:p>
    <w:p w:rsidR="002B3D20" w:rsidRDefault="002B3D20" w:rsidP="002B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Основными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задачами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государственной системы предупреждения и ликвидации чрезвычайных ситуаций являются: разработка и реализация правовых и экономических норм по обеспечению защиты населения и территорий от чрезвычайных ситуаций</w:t>
      </w:r>
    </w:p>
    <w:p w:rsidR="002B3D20" w:rsidRDefault="002B3D20" w:rsidP="002B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Единая государственная система предупреждения и ликвидации чрезвычайных ситуаций (РСЧС) – это система, объединяющая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 природного и техногенного характера. </w:t>
      </w:r>
      <w:proofErr w:type="gramEnd"/>
    </w:p>
    <w:p w:rsidR="002B3D20" w:rsidRDefault="002B3D20" w:rsidP="002B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2B3D20" w:rsidRDefault="002B3D20" w:rsidP="002B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Наиболее ярко выражены две целевые функции РСЧС: предупреждение возникновения и снижение размеров ущерба от ЧС; ликвидация чрезвычайных ситуаций.  </w:t>
      </w:r>
    </w:p>
    <w:p w:rsidR="002B3D20" w:rsidRDefault="002B3D20" w:rsidP="002B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2B3D20" w:rsidRDefault="002B3D20" w:rsidP="002B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РСЧС создана в 1995 году в соответствии с постановлением Правительства РФ от 5 ноября 1995 года № 1113 (утратило силу) после принятия Федерального закона от 21.12.1994 № 68-ФЗ «О защите населения и территории от чрезвычайных ситуаций природного и техногенного характера» на базе образованной ранее Российской системы предупреждения и действий в чрезвычайных ситуациях (постановление Правительства РСФСР от 18.04.1992). </w:t>
      </w:r>
      <w:proofErr w:type="gramEnd"/>
    </w:p>
    <w:p w:rsidR="002B3D20" w:rsidRDefault="002B3D20" w:rsidP="002B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2B3D20" w:rsidRDefault="002B3D20" w:rsidP="002B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Принципы, заложенные в основу создания РСЧС В основу создания РСЧС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положены следующие принципы: защите от чрезвычайных ситуаций должно подлежать все население РФ, иностранные граждане и лица без гражданства, находящиеся на территории РФ, а также территория, объекты экономики, материальные и культурные ценности РФ; организация и проведение мероприятий по предупреждению и ликвидации чрезвычайных ситуаций является обязательной функцией федеральных органов исполнительной власти, органов исполнительной власти субъектов РФ, органов местного самоуправления, а также организаций, независимо от их организационно-правовых форм и форм собственности; реализация мероприятий по защите населения и территории от чрезвычайных ситуаций должна осуществляться с учетом разделения предметов ведения, полномочий и ответственности между федеральными органами исполнительной власти, органами исполнительной власти субъектов РФ и органами местного самоуправления; организационная структура системы должна соответствовать государственному устройству РФ и решаемым задачам; при формировании системы должен соблюдаться комплексный подход, предусматривающий учет всех видов чрезвычайных ситуаций природного и техногенного характера, всех стадий их развития, а также всех возможных мер по противодействию им и требуемого для этого состава участников; система должна строиться с учетом признания «ненулевого риска», т.е. факта невозможности исключить риск возникновения чрезвычайных ситуаций во всех случаях потенциальных угроз, отдания предпочтения превентивной безопасности,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предусматривающей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прежде всего профилактическую работу, максимально возможное снижение вероятности возникновения чрезвычайных ситуаций.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lastRenderedPageBreak/>
        <w:t>Цели РСЧС: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предупреждение возникновения и развития ЧС;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снижение размеров ущерба и потерь от ЧС;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ликвидация ЧС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Основными задачами РСЧС являются: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 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целевых и научно - технических программ, направленных на предупреждение ЧС и повышение устойчивости функционирования предприятий, учреждений и организаций независимо от их организационно - правовых форм, а также подведомственных им объектов производственного и социального назначения в чрезвычайных ситуациях;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 обеспечение готовности к действиям органов управления, сил и средств, предназначенных для предупреждения и ликвидации чрезвычайных ситуаций;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 сбор, обработка, обмен и выдача информации в области защиты населения и территорий от чрезвычайных ситуаций;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 подготовка населения к действиям при чрезвычайных ситуациях;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 прогнозирование и оценка социально - экономических последствий ЧС;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 создание резервов финансовых и материальных ресурсов для ликвидации ЧС;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 ликвидация чрезвычайных ситуаций;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 реализация прав и обязанностей населения в области защиты от ЧС, в том числе лиц, непосредственно участвующих в их ликвидации;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 международное сотрудничество в области защиты населения и территорий от ЧС.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В зависимости от обстановки, масштаба прогнозируемой или возникшей ЧС решением соответствующих органов исполнительной власти субъектов РФ и органов местного самоуправления в пределах конкретной территории устанавливается один из следующих</w:t>
      </w:r>
      <w:r>
        <w:rPr>
          <w:rStyle w:val="apple-converted-space"/>
        </w:rPr>
        <w:t> </w:t>
      </w:r>
      <w:r>
        <w:rPr>
          <w:rStyle w:val="a4"/>
        </w:rPr>
        <w:t>режимов функционирования РСЧС: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повседневной деятельности</w:t>
      </w:r>
      <w:r>
        <w:t xml:space="preserve">— </w:t>
      </w:r>
      <w:proofErr w:type="gramStart"/>
      <w:r>
        <w:t>пр</w:t>
      </w:r>
      <w:proofErr w:type="gramEnd"/>
      <w:r>
        <w:t>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эпизоотии и эпифитотий;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повышенной готовности</w:t>
      </w:r>
      <w:r>
        <w:rPr>
          <w:rStyle w:val="apple-converted-space"/>
        </w:rPr>
        <w:t> </w:t>
      </w:r>
      <w:r>
        <w:t>—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ЧС</w:t>
      </w:r>
      <w:r>
        <w:rPr>
          <w:rStyle w:val="apple-converted-space"/>
        </w:rPr>
        <w:t> </w:t>
      </w:r>
      <w:r>
        <w:t>при возникновении и во время ликвидации ЧС.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proofErr w:type="gramStart"/>
      <w:r>
        <w:rPr>
          <w:rStyle w:val="a4"/>
        </w:rPr>
        <w:t>Основными мероприятиями</w:t>
      </w:r>
      <w:r>
        <w:t>, осуществляемыми при функционировании РСЧС являются</w:t>
      </w:r>
      <w:proofErr w:type="gramEnd"/>
      <w:r>
        <w:t>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а) в режиме повседневной деятельности: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 xml:space="preserve">- осуществление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на прилегающих к ним территориях;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планирование и выполнение целевых и научно-технических программ и мер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промышленных объектов и отраслей экономики в ЧС;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совершенствование подготовки органов управления по делам ГО и ЧС, сил и сре</w:t>
      </w:r>
      <w:proofErr w:type="gramStart"/>
      <w:r>
        <w:t>дств к д</w:t>
      </w:r>
      <w:proofErr w:type="gramEnd"/>
      <w:r>
        <w:t>ействиям при ЧС, организация обучения населения способам защиты и действиям при ЧС;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создание и восполнение резервов финансовых и материальных ресурсов для ликвидации ЧС;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осуществление целевых видов страхования;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б) в режиме повышенной готовности: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принятие на себя соответствующими комиссиями по ЧС непосредственного руководства функционированием подсистем и звеньев РСЧС, формирование при необходимости оперативных групп для выявления причин ухудшения обстановки непосредственно в районе возможного бедствия, выработки предложений по ее нормализации;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усиление дежурно-диспетчерской службы;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- усиление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принятие мер по защите населения и окружающей природной среды, по обеспечению устойчивого функционирования объектов;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приведение в состояние готовности сил и средств, уточнение планов их действий и выдвижение при необходимости в предполагаемый район ЧС;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в) в режиме ЧС: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защиты населения;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выдвижение оперативных групп в район ЧС;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ликвидации ЧС;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определение границ зоны ЧС;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- осуществление непрерывного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 в районе ЧС, за обстановкой на аварийных объектах и на прилегающей к ним территории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Каждый уровень РСЧС имеет: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координирующие органы;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постоянно действующие органы управления, специально уполномоченные на решение задач в области защиты населения и территорий от ЧС – органы управления по делам гражданской обороны и чрезвычайным ситуациям (ОУ ГО ЧС);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органы повседневного управления;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силы и средства;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системы: связи; оповещения; информационного обеспечения;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резервы финансовых и материальных ресурсов.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Координирующими органами РСЧС являются: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на федеральном уровне – Межведомственная комиссия по предупреждению и ликвидации последствий ЧС при Правительстве РФ и ведомственные комиссии по ЧС в федеральных органах исполнительной власти;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на региональном уровне, охватывающем территории нескольких субъектов РФ – региональные центры по делам гражданской обороны, чрезвычайным ситуациям и ликвидации последствий стихийных бедствий МЧС России (РЦ ГОЧС);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на территориальном уровне, охватывающем территорию субъекта РФ – комиссии по ЧС органов исполнительной власти субъектов РФ;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на местном уровне, охватывающем территорию района, города (района в городе) – комиссии по ЧС органов местного самоуправления (КЧС);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на объектовом уровне, охватывающем территорию организации или объекта, - объектовые комиссии по ЧС (КЧС).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Постоянно действующими органами управления являются: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на федеральном уровне – МЧС РФ;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на региональном уровне – региональные центры;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на территориальном уровне – органы управления по делам ГО и ЧС, создаваемые при органах исполнительной власти субъектов РФ (ОУ ГОЧС);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на местном уровне – органы управления по делам ГО и ЧС, создаваемые при органах местного самоуправления (ОУ ГО ЧС);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на объектовом уровне – отделы (секторы, специально назначенные лица) по делам ГО и ЧС.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Органами повседневного управления РСЧС являются: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центры управления в кризисных ситуациях в МЧС и РЦ;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дежурно-диспетчерские службы и специализированные подразделения федеральных органов исполнительной власти;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оперативно-дежурные службы органов управления по делам ГО и ЧС (ОУ ГОЧС), на территориальном и местном уровнях;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дежурно-диспетчерские службы и специализированные подразделения организаций.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Размещение органов повседневного управления РСЧС осуществляется на пунктах управления, оснащаемых средствами связи, оповещения, сбора, обработки и передачи информации и поддерживаемых в состоянии постоянной готовности к использованию.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Силы и средства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Основу сил и средств РСЧС на всех уровнях составляют силы и средства, участвующие в соответствии с возложенными на них обязанностями в наблюдении и </w:t>
      </w:r>
      <w:proofErr w:type="gramStart"/>
      <w:r>
        <w:t>контроле за</w:t>
      </w:r>
      <w:proofErr w:type="gramEnd"/>
      <w:r>
        <w:t xml:space="preserve"> состоянием окружающей природной среды, потенциально опасных объектов и ликвидации последствий чрезвычайных ситуаций.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В состав сил и средств РСЧС входят: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федеральных органов исполнительной власти;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силы и средства органов исполнительной власти субъектов РФ;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органов местного самоуправления;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организаций.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В состав этих сил входят аварийно-спасательные формирования, укомплектованные с учётом обеспечения работ в автономном режиме в течение не менее трёх суток и находящиеся в состоянии постоянной готовности (Силы постоянной готовности).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Вместе с тем специально подготовленные силы и средства Вооружённых Сил РФ, других войск и воинских формирований привлекаются для ликвидации чрезвычайных ситуаций в порядке, определяемом Президентом РФ.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Силы и средства РСЧС.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Состав сил и средств РСЧС определяется Постановлением Правительства РФ.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РСЧС подразделяются: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• по принадлежности;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• по назначению;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• по уровню готовности.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По принадлежности в состав сил и средств РСЧС входят специально подготовленные силы и средства: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федеральных органов исполнительной власти;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органов исполнительной власти субъектов РФ;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органов местного самоуправления;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организаций;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общественных объединений;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ГО (привлекаются для ликвидации ЧС федерального и регионального масштаба).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По назначению силы и средства РСЧС включают: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силы и средства наблюдения и контроля;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силы и средства ликвидации ЧС.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наблюдения и контроля: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– службы учреждений и организаций федеральных органов исполнительной власти, осуществляющих наблюдение и </w:t>
      </w:r>
      <w:proofErr w:type="gramStart"/>
      <w:r>
        <w:t>контроль за</w:t>
      </w:r>
      <w:proofErr w:type="gramEnd"/>
      <w:r>
        <w:t xml:space="preserve"> состоянием окружающей природной среды, за обстановкой на потенциально опасных объектах и прилегающих к ним территориях, и анализ воздействия вредных факторов на здоровье населения;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государственной санитарно-эпидемиологической службы РФ;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оперативные группы постоянной готовности Федеральной службы России по гидрометеорологии и мониторингу окружающей среды.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ликвидации ЧС включают: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–противопожарные, поисковые, аварийно-спасательные, аварийно-восстановительные, восстановительные и аварийно-технические формирования федеральных органов исполнительной власти;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и учреждения Всероссийской службы медицины катастроф;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ГО;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специально подготовленные силы и средства войск ГО РФ, других войск и воинских формирований, предназначенных для ликвидации ЧС.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По уровню готовности силы и средства РСЧС подразделяются: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постоянной готовности;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повседневной готовности.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На каждом уровне РСЧС определены силы постоянной готовности. Они предназначены для оперативного реагирования на ЧС. В состав этих сил входят аварийно-спасательные формирования, укомплектованные с учётом обеспечения работы в автономном режиме не менее трёх суток и находящиеся в состоянии постоянной готовности.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Например, от МЧС силы постоянной готовности включают: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1. центральный </w:t>
      </w:r>
      <w:proofErr w:type="spellStart"/>
      <w:r>
        <w:t>аэромобильный</w:t>
      </w:r>
      <w:proofErr w:type="spellEnd"/>
      <w:r>
        <w:t xml:space="preserve"> спасательный отряд;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2. поисково-спасательные службы (ППС);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3. отдельные вертолётные отряды.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Остальные силы постоянной готовности на федеральном уровне определены Постановлением Правительства РФ.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ликвидации ЧС применяются эшелонировано.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В первом эшелоне принимают участие: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– ведомственные подразделения </w:t>
      </w:r>
      <w:proofErr w:type="spellStart"/>
      <w:r>
        <w:t>газо</w:t>
      </w:r>
      <w:proofErr w:type="spellEnd"/>
      <w:r>
        <w:t>- и горноспасателей;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противопожарные подразделения;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подразделения скорой медицинской помощи.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в район ЧС не более 30 мин.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первого эшелона: локализация ЧС, тушение пожаров, организация радиационного и химического контроля, проведение поисково-спасательных работ, оказание первой медицинской помощи.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Если первый эшелон не сумел решить задачу по ликвидации ЧС, во втором эшелоне принимают участие: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аварийно-спасательные формирования;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специализированные подразделения экстренной медицинской помощи (</w:t>
      </w:r>
      <w:proofErr w:type="spellStart"/>
      <w:r>
        <w:t>противоожоговые</w:t>
      </w:r>
      <w:proofErr w:type="spellEnd"/>
      <w:r>
        <w:t xml:space="preserve"> и др.);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ведомственные подразделения спасателей.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в район бедствия не более 3 часов.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второго эшелона: проведение аварийно-спасательных и других неотложных работ, радиационной и химической разведки, жизнеобеспечение пострадавшего населения, оказание специализированной медицинской помощи.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Если второй эшелон не сумел решить задачу в полном объёме, то в третьем эшелоне принимают участие: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соединения и воинские части Вооружённых сил РФ;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войска ГО с тяжёлой техникой;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специализированные подразделения строительно-монтажных организаций и др.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от 3 часов до нескольких суток.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третьего эшелона: радиационный и химический контроль, проведение аварийно-спасательных и других неотложных работ, восстановление первичного жизнеобеспечения в районах бедствия (подача электроэнергии, тепла, восстановление транспортных магистралей, обеспечение питанием и т. п.).</w:t>
      </w:r>
    </w:p>
    <w:p w:rsidR="002B3D20" w:rsidRDefault="002B3D20" w:rsidP="002B3D20">
      <w:pPr>
        <w:pStyle w:val="a3"/>
        <w:shd w:val="clear" w:color="auto" w:fill="FFFFFF"/>
        <w:spacing w:beforeAutospacing="0" w:afterAutospacing="0"/>
        <w:ind w:left="300" w:right="300"/>
        <w:rPr>
          <w:b/>
        </w:rPr>
      </w:pPr>
      <w:r>
        <w:rPr>
          <w:b/>
        </w:rPr>
        <w:lastRenderedPageBreak/>
        <w:t>Д.З. самостоятельно изучить и знать цели и задачи гражданской обороны, в готовности доложить принципиальную разницу структур: РСЧС и ГО</w:t>
      </w:r>
    </w:p>
    <w:p w:rsidR="002B3D20" w:rsidRDefault="002B3D20" w:rsidP="002B3D20"/>
    <w:p w:rsidR="003A0BF9" w:rsidRDefault="003A0BF9"/>
    <w:sectPr w:rsidR="003A0BF9" w:rsidSect="003A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D20"/>
    <w:rsid w:val="002B3D20"/>
    <w:rsid w:val="003A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D20"/>
  </w:style>
  <w:style w:type="character" w:styleId="a4">
    <w:name w:val="Strong"/>
    <w:basedOn w:val="a0"/>
    <w:uiPriority w:val="22"/>
    <w:qFormat/>
    <w:rsid w:val="002B3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2268</Words>
  <Characters>12931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2020-12-12T17:37:00Z</dcterms:created>
  <dcterms:modified xsi:type="dcterms:W3CDTF">2020-12-12T17:39:00Z</dcterms:modified>
</cp:coreProperties>
</file>