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14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декабря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10FCD">
        <w:rPr>
          <w:rFonts w:ascii="Times New Roman" w:hAnsi="Times New Roman" w:cs="Times New Roman"/>
          <w:sz w:val="28"/>
          <w:szCs w:val="28"/>
        </w:rPr>
        <w:t>Назначение режима термической обработки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15EC4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10FCD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776BD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710FCD" w:rsidRDefault="00710FCD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1.Диаграмма железо-цементит</w:t>
      </w:r>
    </w:p>
    <w:p w:rsidR="00710FCD" w:rsidRPr="00710FCD" w:rsidRDefault="00710FCD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железо-цементит представлена на рисунке 1.</w:t>
      </w:r>
    </w:p>
    <w:p w:rsidR="00710FCD" w:rsidRPr="009D14C0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10FCD" w:rsidRPr="009D14C0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2E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757763"/>
            <wp:effectExtent l="19050" t="0" r="9525" b="0"/>
            <wp:docPr id="18" name="Рисунок 18" descr="https://msun.ru/dir/kaf_tm/educate/ferum/fer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sun.ru/dir/kaf_tm/educate/ferum/ferum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6" t="1674" r="1299" b="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– феррит, А – аустенит, П – перлит, Л – ледебурит, 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цементит</w:t>
      </w:r>
    </w:p>
    <w:p w:rsidR="00710FCD" w:rsidRPr="009D14C0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цементит</w:t>
      </w:r>
    </w:p>
    <w:p w:rsidR="00710FCD" w:rsidRDefault="00710FCD" w:rsidP="00710FCD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термической обработки стали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термической обработки: отжиг, нормализация, закалка и отпуск.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обрабатываемости стали, получение равновесной структуры, выравнивание химического состава, снятие внутренних напряжений.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виды отжига – диффузионный, рекристаллизационный, полный, неполный, отжиг на зернистый перлит, отжиг для снятия внутренних напряжений и другие (рис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Диффузионный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(1) заключается в нагреве до 1000…1000°С,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Рекристаллизационный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(2)предназначен для снятия наклепа и внутренних напряжений после холодной деформации. Температура нагрева рекристаллизационного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710FCD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438400"/>
            <wp:effectExtent l="19050" t="0" r="0" b="0"/>
            <wp:docPr id="5" name="Рисунок 21" descr="hello_html_m1de96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de96a3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Pr="003B0D02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при различных видах отжига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для снятия внутренних напряжений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отжиг) (3). Температура нагрева 200…600°С. Применяется, когда структура стали удовлетворительна и необходимо только снять внутреннее напряжение, возникающее при кристаллизации, после сварки или механической обработки.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(5) применяется для доэвтектоидных сталей. Нагрев стали выше линии GS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Структура, состоящая из крупных зерен феррита и 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(6) нагрев выше линии PSК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Он производится, если исходная структура вполне удовлетворительна.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на зернистый перлит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(7), или циклический отжиг, – это 3-5 кратный нагрев до 740…750°С, изотермическая выдержка и медленное охлаждение до 680°С (ниже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 получается структура зернистого перлита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Изотермический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(перекристаллизационный отжиг – возможно полное изменение фазового состава) проводят с целью экономии времени. Он осуществляется по следующей схеме. Нагрев доэвтектоидной стали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заэвтектоидной –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Выдержка до полного фазового превращения. Быстрое охлаждение до температуры на 30…100°С ниже Аr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Нормализация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(4) – разновидность полного отжига. Нагрев на 30…50°C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Асm,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заэвтектоидной стали перед закалкой. Твердость и прочность стали выше, чем после отжига.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закалки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доэвтектоидных сталей –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 GS диаграммы) + (30…50)°C. Если нагреть до температуры между критическими точками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закалки в структуре мартенсита появится феррит, что ухудшает свойства изделия.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Заэвтектоидные стали нагревают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РSК диаграммы) + (40…60)°C, это так называемая неполная закалка, сохраняющая в структуре стали 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выдержки при температуре закалки выбирают такой, чтобы произошла гомогенизация аустенита.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охлаждения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охлаждающей среды, формы изделия, теплопроводности стали. 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охлаждающей среде – высокая скорость охлаждения в области температур 650…550°С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диффузионные процессы, а во второй уменьшить термические и структурные напряжения.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NaOH и NaCl в воде и т.д.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от содержание углерода) и прокаливаемость – способность стали получать закаленный слой с мартенситной или мартенситно-трооститной (50/50) структурой и высокую твердость на ту или иную глубину (зависит от критической скорости закалки). Характеристикой прокаливаемости являются D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–критический диаметр – максимальный диаметр прутка, который закаливается насквозь в данном охладителе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на поверхности изделия и в его центре скорость охлаждения больше критической. С введением в сталь легирующих элементов закаливаемость и прокаливаемость стали увеличивается.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закалки 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имого комплекса свойств (рисунок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одном охладителе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применяют для простых изделий. Основной недостаток закалки – большие термические напряжения в металле.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двух охладителях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(например, вода и масло) используют для деталей более сложной формы.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Ступенчатая закалка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по следующей схеме: деталь охлаждают в среде, имеющей температуру несколько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изотермической закалке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деталь охлаждают в среде с температурой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 с самоотпуском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182880</wp:posOffset>
            </wp:positionV>
            <wp:extent cx="4641850" cy="3381375"/>
            <wp:effectExtent l="19050" t="0" r="6350" b="0"/>
            <wp:wrapSquare wrapText="bothSides"/>
            <wp:docPr id="3" name="Рисунок 23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изотермический отжиг,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нормализация,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1 среде,V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2-х средах,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ступенчатая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неполная закалка</w:t>
      </w:r>
    </w:p>
    <w:p w:rsidR="00710FCD" w:rsidRPr="000A2E76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термической обработки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закалка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 3…5 секунд, в это время сердцевина прогревается ниже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холодом предложена для легированных сталей, температура мартенситного превращения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 А, и затем проводят отпуск, чтобы снять напряжения.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нагрев закаленной стали до температур ниже критической точки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 при этой температуре и охлаждение (обычно на воздухе).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– окончательная термообработка, и его целью является изменение строения и свойств стали: повышение вязкости и пластичности, уменьшение твердости и устранение внутренних напряжений.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низком отпуске закаленную сталь нагревают до 150…200°С, выдерживают в течение 1…3 часов и охлаждают. Структура – отпущенный мартенсит. Применяется для закаленных и химико-термически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(частично) закалочные напряжения, происходит некоторое увеличение пластичности и вязкости.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отпуске закаленные изделия нагревают до 500…650°С,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CA733A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решения задач</w:t>
      </w:r>
    </w:p>
    <w:p w:rsidR="00710FCD" w:rsidRPr="00CA733A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 Назначить режим от</w:t>
      </w:r>
      <w:r w:rsidR="0076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стали 40 (0,40 % углерода).</w:t>
      </w:r>
    </w:p>
    <w:p w:rsidR="00710FCD" w:rsidRP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отжига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медленное охлаждение (в печи)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диаграмме железо- цементит определяем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стали 40 на линии </w:t>
      </w:r>
      <w:r w:rsidR="00CA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830</w:t>
      </w:r>
      <w:r w:rsidR="00CA733A"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 для отжига стали 40 температура 860-880</w:t>
      </w:r>
      <w:r w:rsidR="00CA733A"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медленное охлаждение в печи.</w:t>
      </w:r>
    </w:p>
    <w:p w:rsidR="00CA733A" w:rsidRP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 Назначить режим закалки для стали У10(1% углерода).</w:t>
      </w:r>
    </w:p>
    <w:p w:rsid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закалки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быстрое охлаждение (в воде – для низкоуглеродистых сталей, в масле – для высокоуглеродистых, легированных сталей).</w:t>
      </w:r>
    </w:p>
    <w:p w:rsid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У10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727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У10 температура закалки 757-777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выдержка, охлаждение в </w:t>
      </w:r>
      <w:r w:rsidR="0076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33A" w:rsidRPr="00B36AE0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 Назначить реж</w:t>
      </w:r>
      <w:r w:rsidR="00B36AE0"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нормализации для стали У12 (</w:t>
      </w: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 w:rsidR="00B36AE0"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%С).</w:t>
      </w:r>
    </w:p>
    <w:p w:rsidR="00B36AE0" w:rsidRDefault="00B36AE0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нормализации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выдержка, охлаждение на спокойном воздухе.</w:t>
      </w:r>
    </w:p>
    <w:p w:rsidR="00B36AE0" w:rsidRDefault="00B36AE0" w:rsidP="00B36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У12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температура 900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У12 температура нормализации 930-950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охлаждение на спокойном воздухе.</w:t>
      </w:r>
    </w:p>
    <w:p w:rsidR="00EB6352" w:rsidRPr="00047F60" w:rsidRDefault="00EB6352" w:rsidP="00047F6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07497" w:rsidRDefault="00B36AE0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CC182E" w:rsidRDefault="00B36AE0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практической работы</w:t>
      </w:r>
      <w:r w:rsidR="00CC182E">
        <w:rPr>
          <w:rFonts w:ascii="Times New Roman" w:hAnsi="Times New Roman" w:cs="Times New Roman"/>
          <w:sz w:val="28"/>
          <w:szCs w:val="28"/>
        </w:rPr>
        <w:t>:</w:t>
      </w:r>
    </w:p>
    <w:p w:rsidR="00CC182E" w:rsidRPr="00CC182E" w:rsidRDefault="00CC182E" w:rsidP="00CC182E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2E">
        <w:rPr>
          <w:rFonts w:ascii="Times New Roman" w:hAnsi="Times New Roman" w:cs="Times New Roman"/>
          <w:sz w:val="28"/>
          <w:szCs w:val="28"/>
        </w:rPr>
        <w:t xml:space="preserve">    </w:t>
      </w:r>
      <w:r w:rsidR="00B36AE0">
        <w:rPr>
          <w:rFonts w:ascii="Times New Roman" w:hAnsi="Times New Roman" w:cs="Times New Roman"/>
          <w:sz w:val="28"/>
          <w:szCs w:val="28"/>
        </w:rPr>
        <w:t>Назначьте режим закалки и высокого отпуска для стали 45 (0,45%С);</w:t>
      </w:r>
    </w:p>
    <w:p w:rsidR="00CC182E" w:rsidRPr="00CC182E" w:rsidRDefault="00CC182E" w:rsidP="00CC182E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2E">
        <w:rPr>
          <w:rFonts w:ascii="Times New Roman" w:hAnsi="Times New Roman" w:cs="Times New Roman"/>
          <w:sz w:val="28"/>
          <w:szCs w:val="28"/>
        </w:rPr>
        <w:t xml:space="preserve">    </w:t>
      </w:r>
      <w:r w:rsidR="00B36AE0">
        <w:rPr>
          <w:rFonts w:ascii="Times New Roman" w:hAnsi="Times New Roman" w:cs="Times New Roman"/>
          <w:sz w:val="28"/>
          <w:szCs w:val="28"/>
        </w:rPr>
        <w:t>Назначьте режим нормализации для стали У10 (1% углерода).</w:t>
      </w:r>
      <w:r w:rsidR="00A00288" w:rsidRPr="00CC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2EB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762EBF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</w:t>
      </w:r>
      <w:r w:rsidR="00762EBF">
        <w:rPr>
          <w:rFonts w:ascii="Times New Roman" w:hAnsi="Times New Roman" w:cs="Times New Roman"/>
          <w:sz w:val="28"/>
          <w:szCs w:val="28"/>
        </w:rPr>
        <w:t xml:space="preserve">в </w:t>
      </w:r>
      <w:r w:rsidR="00762EB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62EBF" w:rsidRPr="00762EBF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0A2E76">
      <w:footerReference w:type="default" r:id="rId10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6A" w:rsidRDefault="00AD756A" w:rsidP="005F5ED2">
      <w:pPr>
        <w:spacing w:after="0" w:line="240" w:lineRule="auto"/>
      </w:pPr>
      <w:r>
        <w:separator/>
      </w:r>
    </w:p>
  </w:endnote>
  <w:endnote w:type="continuationSeparator" w:id="0">
    <w:p w:rsidR="00AD756A" w:rsidRDefault="00AD756A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CA733A" w:rsidRDefault="006D135F">
        <w:pPr>
          <w:pStyle w:val="a9"/>
          <w:jc w:val="right"/>
        </w:pPr>
        <w:fldSimple w:instr=" PAGE   \* MERGEFORMAT ">
          <w:r w:rsidR="002B4FFB">
            <w:rPr>
              <w:noProof/>
            </w:rPr>
            <w:t>6</w:t>
          </w:r>
        </w:fldSimple>
      </w:p>
    </w:sdtContent>
  </w:sdt>
  <w:p w:rsidR="00CA733A" w:rsidRDefault="00CA73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6A" w:rsidRDefault="00AD756A" w:rsidP="005F5ED2">
      <w:pPr>
        <w:spacing w:after="0" w:line="240" w:lineRule="auto"/>
      </w:pPr>
      <w:r>
        <w:separator/>
      </w:r>
    </w:p>
  </w:footnote>
  <w:footnote w:type="continuationSeparator" w:id="0">
    <w:p w:rsidR="00AD756A" w:rsidRDefault="00AD756A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6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A2E76"/>
    <w:rsid w:val="000A61F1"/>
    <w:rsid w:val="00115EC4"/>
    <w:rsid w:val="00135DF8"/>
    <w:rsid w:val="0018771D"/>
    <w:rsid w:val="002A1846"/>
    <w:rsid w:val="002B4FFB"/>
    <w:rsid w:val="00300B82"/>
    <w:rsid w:val="00304518"/>
    <w:rsid w:val="00343941"/>
    <w:rsid w:val="00365301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A0BE9"/>
    <w:rsid w:val="006D135F"/>
    <w:rsid w:val="006E683F"/>
    <w:rsid w:val="006E77DA"/>
    <w:rsid w:val="00707497"/>
    <w:rsid w:val="00710FCD"/>
    <w:rsid w:val="0075714C"/>
    <w:rsid w:val="00762EBF"/>
    <w:rsid w:val="00766404"/>
    <w:rsid w:val="007A666F"/>
    <w:rsid w:val="007C3B35"/>
    <w:rsid w:val="007C445E"/>
    <w:rsid w:val="007E2EA6"/>
    <w:rsid w:val="0083466F"/>
    <w:rsid w:val="00834EBA"/>
    <w:rsid w:val="008C61F3"/>
    <w:rsid w:val="009855A9"/>
    <w:rsid w:val="009A4DB0"/>
    <w:rsid w:val="009D14C0"/>
    <w:rsid w:val="00A00288"/>
    <w:rsid w:val="00A222EB"/>
    <w:rsid w:val="00A93BA1"/>
    <w:rsid w:val="00AD756A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945C2"/>
    <w:rsid w:val="00DA6269"/>
    <w:rsid w:val="00E7699A"/>
    <w:rsid w:val="00EB6352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2020-12-13T11:36:00Z</dcterms:created>
  <dcterms:modified xsi:type="dcterms:W3CDTF">2020-12-13T11:37:00Z</dcterms:modified>
</cp:coreProperties>
</file>