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1</w:t>
      </w:r>
      <w:r w:rsidR="00C04590">
        <w:rPr>
          <w:rFonts w:ascii="Times New Roman" w:hAnsi="Times New Roman" w:cs="Times New Roman"/>
          <w:sz w:val="28"/>
          <w:szCs w:val="28"/>
        </w:rPr>
        <w:t>5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дека</w:t>
      </w:r>
      <w:r w:rsidR="00802ACE">
        <w:rPr>
          <w:rFonts w:ascii="Times New Roman" w:hAnsi="Times New Roman" w:cs="Times New Roman"/>
          <w:sz w:val="28"/>
          <w:szCs w:val="28"/>
        </w:rPr>
        <w:t>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C04590">
        <w:rPr>
          <w:rFonts w:ascii="Times New Roman" w:hAnsi="Times New Roman" w:cs="Times New Roman"/>
          <w:sz w:val="28"/>
          <w:szCs w:val="28"/>
        </w:rPr>
        <w:t>Слюда и слюдяные материалы. Электрокерамические материалы. Электроизоляционные стекла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лекция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996BAE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630E8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</w:t>
      </w:r>
      <w:r w:rsidR="008016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sz w:val="28"/>
          <w:szCs w:val="28"/>
        </w:rPr>
        <w:t>Слюдяные материалы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Слюда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природный материал с характерным слоистым строением, позволяющим ращеплять  кристаллы слюды на тонкие листочки толщиной до </w:t>
      </w:r>
      <w:smartTag w:uri="urn:schemas-microsoft-com:office:smarttags" w:element="metricconverter">
        <w:smartTagPr>
          <w:attr w:name="ProductID" w:val="0,006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0,006 мм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Тонкие листочки слюды обладают гибкостью, они упруги и имеют большое значение разрушающего  напряжения при растяжении. Склеивая листочки слюды клеящими лаками или смолами получают:</w:t>
      </w:r>
    </w:p>
    <w:p w:rsidR="00C04590" w:rsidRPr="00C04590" w:rsidRDefault="00C04590" w:rsidP="00C045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миканит</w:t>
      </w:r>
    </w:p>
    <w:p w:rsidR="00C04590" w:rsidRPr="00C04590" w:rsidRDefault="00C04590" w:rsidP="00C0459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микаленты.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В свою очередь миканит делится на:</w:t>
      </w:r>
    </w:p>
    <w:p w:rsidR="00C04590" w:rsidRPr="00C04590" w:rsidRDefault="00C04590" w:rsidP="00C045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коллекторный миканит.</w:t>
      </w:r>
    </w:p>
    <w:p w:rsidR="00C04590" w:rsidRPr="00C04590" w:rsidRDefault="00C04590" w:rsidP="00C045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прокладочный миканит.</w:t>
      </w:r>
    </w:p>
    <w:p w:rsidR="00C04590" w:rsidRPr="00C04590" w:rsidRDefault="00C04590" w:rsidP="00C045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формовочный миканит.</w:t>
      </w:r>
    </w:p>
    <w:p w:rsidR="00C04590" w:rsidRPr="00C04590" w:rsidRDefault="00C04590" w:rsidP="00C045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гибкий миканит.</w:t>
      </w:r>
    </w:p>
    <w:p w:rsidR="00C04590" w:rsidRPr="00C04590" w:rsidRDefault="00C04590" w:rsidP="00C0459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гибкий стекломиканит.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а) Коллекторный миканит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листовой твердый материал, изготовленный путем склеивания листочков слюды глифталевой смолой и двухкратным прессованием. Полученные листы покрывают лаком и снова прессуют.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Электрические характеристики  :</w:t>
      </w:r>
    </w:p>
    <w:p w:rsidR="00C04590" w:rsidRPr="00C04590" w:rsidRDefault="00C04590" w:rsidP="00C045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13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C04590" w:rsidRPr="00C04590" w:rsidRDefault="00C04590" w:rsidP="00C0459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=18-25 МВ/м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б) Прокладочный миканит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изготавливают по той же технологии, что и коллекторный миканит, с однократным прессованием.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Электрические характеристики  :</w:t>
      </w:r>
    </w:p>
    <w:p w:rsidR="00C04590" w:rsidRPr="00C04590" w:rsidRDefault="00C04590" w:rsidP="00C045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C04590" w:rsidRPr="00C04590" w:rsidRDefault="00C04590" w:rsidP="00C0459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=15-20 МВ/м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в) Формовочный миканит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 по сравнению с коллекторным и прокладочным имеет несколько рыхлую структуру. Это необходимо для изготовления горячим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прессованием из формовочного миканита электроизоляционных изделий сложной формы.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Электрические характеристики :</w:t>
      </w:r>
    </w:p>
    <w:p w:rsidR="00C04590" w:rsidRPr="00C04590" w:rsidRDefault="00C04590" w:rsidP="00C045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C04590" w:rsidRPr="00C04590" w:rsidRDefault="00C04590" w:rsidP="00C0459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=12-18 МВ/м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г) Гибкий миканит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- листовой материал, получаемый путем склеивания листочков слюды масляноглифталивыми лаками, образующих гибкие пленки.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д) Гибкий стекломиканит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>отличается от гибкого миканита тем, что он оклеен с одной или двух сторон стеклотканью, которая повышает механическую прочность и гибкость материала.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Электрические характеристики гибких миканитов :</w:t>
      </w:r>
    </w:p>
    <w:p w:rsidR="00C04590" w:rsidRPr="00C04590" w:rsidRDefault="00C04590" w:rsidP="00C045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</w:t>
      </w:r>
    </w:p>
    <w:p w:rsidR="00C04590" w:rsidRPr="00C04590" w:rsidRDefault="00C04590" w:rsidP="00C0459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=12-28 МВ/м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sz w:val="28"/>
          <w:szCs w:val="28"/>
        </w:rPr>
        <w:t>Электрокерамические материалы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Представляют собой твердые камнеподобные вещества, которые можно обрабатывать только абразивами (корунд, алмаз и т.п.) Все электрокерамические материалы делятся на три группы:</w:t>
      </w:r>
    </w:p>
    <w:p w:rsidR="00C04590" w:rsidRPr="00C04590" w:rsidRDefault="00C04590" w:rsidP="00C045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изоляторная керамика.</w:t>
      </w:r>
    </w:p>
    <w:p w:rsidR="00C04590" w:rsidRPr="00C04590" w:rsidRDefault="00C04590" w:rsidP="00C045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конденсаторная керамика.</w:t>
      </w:r>
    </w:p>
    <w:p w:rsidR="00C04590" w:rsidRPr="00C04590" w:rsidRDefault="00C04590" w:rsidP="00C0459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сегнетоэлектрическая керамика.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/>
          <w:color w:val="000000"/>
          <w:sz w:val="28"/>
          <w:szCs w:val="28"/>
        </w:rPr>
        <w:t>1.Изоляторная керамика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К изоляторной керамике относится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электротехнический фарфор. 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Из него изготавливают различные конструкции изоляторов высокого и низкого напряжения.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электротехнического фарфора :</w:t>
      </w:r>
    </w:p>
    <w:p w:rsidR="00C04590" w:rsidRPr="00C04590" w:rsidRDefault="00C04590" w:rsidP="00C045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плотность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2500кг/м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590" w:rsidRPr="00C04590" w:rsidRDefault="00C04590" w:rsidP="00C045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= 500·10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5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C04590" w:rsidRPr="00C04590" w:rsidRDefault="00C04590" w:rsidP="00C045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C04590" w:rsidRPr="00C04590" w:rsidRDefault="00C04590" w:rsidP="00C0459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=32 МВ/м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Керамические конденсаторные материалы о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>тличаются от изоляторных керамических материалов большей величиной диэлектричекой проницаемости. Это позволяет изготавливать керамические конденсаторы большой емкости и малых габаритов .Керамические конденсаторы обладают большой влагостойкостью и поэтому не требуют защитных корпусов и оболочек. Технология производства керамических конденсаторов значительно проще, чем производство бумажных и слюдяных конденсаторов.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характеристики конденсаторной керамики :</w:t>
      </w:r>
    </w:p>
    <w:p w:rsidR="00C04590" w:rsidRPr="00C04590" w:rsidRDefault="00C04590" w:rsidP="00C045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4000 кг/м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590" w:rsidRPr="00C04590" w:rsidRDefault="00C04590" w:rsidP="00C045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напряжение разрыва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= 1200·10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5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</w:p>
    <w:p w:rsidR="00C04590" w:rsidRPr="00C04590" w:rsidRDefault="00C04590" w:rsidP="00C045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нагревостойкость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1700 °С. </w:t>
      </w:r>
    </w:p>
    <w:p w:rsidR="00C04590" w:rsidRPr="00C04590" w:rsidRDefault="00C04590" w:rsidP="00C045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13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</w:t>
      </w:r>
    </w:p>
    <w:p w:rsidR="00C04590" w:rsidRPr="00C04590" w:rsidRDefault="00C04590" w:rsidP="00C0459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эл.прочность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 25 МВ/м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Сегнетокерамические материалы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>Относятся к группе диэлектриков называемых сегнетоэлектриками. Они обладают некоторыми характерными свойствами.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очень большой величиной диэлектрической проницаемости, которая значительно возрастает при росте приложенного напряжения. Это позволяет использовать сегнетоэлектрики в качестве чувствительных элементов в автоматических системах.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Еще одной особенностью сегнетоэлектриков является появление электрических зарядов на двух гранях пластинки, если к двум другим граням прикладывать механические усилия. И наоборот, если к пластине сегнетоэлектрика приложить переменное напряжение,то пластинка начнет вибрировать с частотой переменного напряжения. Это явление называется </w:t>
      </w:r>
      <w:r w:rsidRPr="00C04590">
        <w:rPr>
          <w:rFonts w:ascii="Times New Roman" w:hAnsi="Times New Roman" w:cs="Times New Roman"/>
          <w:color w:val="000000"/>
          <w:sz w:val="28"/>
          <w:szCs w:val="28"/>
          <w:u w:val="single"/>
        </w:rPr>
        <w:t>прямым и обратным пьезоэффектом.</w:t>
      </w:r>
    </w:p>
    <w:p w:rsid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90">
        <w:rPr>
          <w:rFonts w:ascii="Times New Roman" w:hAnsi="Times New Roman" w:cs="Times New Roman"/>
          <w:b/>
          <w:sz w:val="28"/>
          <w:szCs w:val="28"/>
        </w:rPr>
        <w:t xml:space="preserve">Стекло и стеклянные изоляторы </w:t>
      </w: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b/>
          <w:sz w:val="28"/>
          <w:szCs w:val="28"/>
        </w:rPr>
        <w:t>Электротехническое стекло</w:t>
      </w:r>
      <w:r w:rsidRPr="00C04590">
        <w:rPr>
          <w:rFonts w:ascii="Times New Roman" w:hAnsi="Times New Roman" w:cs="Times New Roman"/>
          <w:sz w:val="28"/>
          <w:szCs w:val="28"/>
        </w:rPr>
        <w:t xml:space="preserve"> в качестве материала для изоляторов имеет некоторые преимущества перед фарфором</w:t>
      </w:r>
      <w:r w:rsidR="003A7F25">
        <w:rPr>
          <w:rFonts w:ascii="Times New Roman" w:hAnsi="Times New Roman" w:cs="Times New Roman"/>
          <w:sz w:val="28"/>
          <w:szCs w:val="28"/>
        </w:rPr>
        <w:t>,</w:t>
      </w:r>
      <w:r w:rsidRPr="00C04590">
        <w:rPr>
          <w:rFonts w:ascii="Times New Roman" w:hAnsi="Times New Roman" w:cs="Times New Roman"/>
          <w:sz w:val="28"/>
          <w:szCs w:val="28"/>
        </w:rPr>
        <w:t xml:space="preserve"> так как в случае пробоя стеклянных изоляторов неисправность легче контролировать. </w:t>
      </w: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>При пробое стеклянного изолятора в гирлянде, его диэлектрическая "юбка" разрушается и падает на землю, тогда как при пробое фарфорового изолятора юбка остается целой. Поэтому неисправные стеклянные изоляторы видны невооруженным глазом, тогда как диагностика вышедших из строя фарфоровых изоляторов возможна только с помощью специальных приборов, например приборов ночного видения "Филин".</w:t>
      </w: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 xml:space="preserve">По химическому составу стекло является набором окислов кремния, бора, алюминия, натрия, кальция и т.п. По термодинамическому состоянию оно представляет собой сильно загустевшую жидкость вследствие переохлаждения. Обычное, щелочное стекло непригодно для изготовления изоляторов ввиду растрескивания, помутнения и т.п. в условиях эксплуатации. </w:t>
      </w: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590">
        <w:rPr>
          <w:rFonts w:ascii="Times New Roman" w:hAnsi="Times New Roman" w:cs="Times New Roman"/>
          <w:sz w:val="28"/>
          <w:szCs w:val="28"/>
          <w:u w:val="single"/>
        </w:rPr>
        <w:t>Характеристики стекла:</w:t>
      </w:r>
    </w:p>
    <w:tbl>
      <w:tblPr>
        <w:tblStyle w:val="ad"/>
        <w:tblW w:w="0" w:type="auto"/>
        <w:tblLook w:val="01E0"/>
      </w:tblPr>
      <w:tblGrid>
        <w:gridCol w:w="6408"/>
        <w:gridCol w:w="3163"/>
      </w:tblGrid>
      <w:tr w:rsidR="00C04590" w:rsidRPr="00C04590" w:rsidTr="00172B27">
        <w:tc>
          <w:tcPr>
            <w:tcW w:w="6408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 xml:space="preserve">диэлектрическая проницаемость                 </w:t>
            </w:r>
          </w:p>
        </w:tc>
        <w:tc>
          <w:tcPr>
            <w:tcW w:w="3163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4590" w:rsidRPr="00C04590" w:rsidTr="00172B27">
        <w:tc>
          <w:tcPr>
            <w:tcW w:w="6408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прочность       кВ/мм,                      </w:t>
            </w:r>
          </w:p>
        </w:tc>
        <w:tc>
          <w:tcPr>
            <w:tcW w:w="3163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04590" w:rsidRPr="00C04590" w:rsidTr="00172B27">
        <w:tc>
          <w:tcPr>
            <w:tcW w:w="6408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 xml:space="preserve">удельное сопротивление            </w:t>
            </w:r>
            <w:r w:rsidRPr="00C045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04590">
              <w:rPr>
                <w:rFonts w:ascii="Times New Roman" w:hAnsi="Times New Roman" w:cs="Times New Roman"/>
                <w:sz w:val="28"/>
                <w:szCs w:val="28"/>
              </w:rPr>
              <w:sym w:font="Symbol" w:char="00D7"/>
            </w: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м;</w:t>
            </w:r>
          </w:p>
        </w:tc>
        <w:tc>
          <w:tcPr>
            <w:tcW w:w="3163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45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</w:tr>
      <w:tr w:rsidR="00C04590" w:rsidRPr="00C04590" w:rsidTr="00172B27">
        <w:tc>
          <w:tcPr>
            <w:tcW w:w="6408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плотность       кг/м</w:t>
            </w:r>
            <w:r w:rsidRPr="00C045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</w:t>
            </w:r>
          </w:p>
        </w:tc>
        <w:tc>
          <w:tcPr>
            <w:tcW w:w="3163" w:type="dxa"/>
          </w:tcPr>
          <w:p w:rsidR="00C04590" w:rsidRPr="00C04590" w:rsidRDefault="00C04590" w:rsidP="00C04590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590">
        <w:rPr>
          <w:rFonts w:ascii="Times New Roman" w:hAnsi="Times New Roman" w:cs="Times New Roman"/>
          <w:sz w:val="28"/>
          <w:szCs w:val="28"/>
        </w:rPr>
        <w:t>К недостаткам стекла, точнее способа его производства, относится большая энергоемкость получения материала, т.к. стекло длительно варят при высоких температурах.</w:t>
      </w: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90" w:rsidRPr="00C04590" w:rsidRDefault="00C04590" w:rsidP="00C045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590">
        <w:rPr>
          <w:rFonts w:ascii="Times New Roman" w:hAnsi="Times New Roman" w:cs="Times New Roman"/>
          <w:b/>
          <w:sz w:val="28"/>
          <w:szCs w:val="28"/>
        </w:rPr>
        <w:t xml:space="preserve">Слоистые твердые изоляционные материалы. </w:t>
      </w:r>
      <w:r w:rsidRPr="00C04590">
        <w:rPr>
          <w:rFonts w:ascii="Times New Roman" w:hAnsi="Times New Roman" w:cs="Times New Roman"/>
          <w:b/>
          <w:bCs/>
          <w:sz w:val="28"/>
          <w:szCs w:val="28"/>
        </w:rPr>
        <w:t>Гетинакс  и текстолит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Слоистые пластмассы представляют собой материалы со слоистой структурой. Эти пластмассы состоят из чередующихся слоев листового наполнителя (бумага, хлопчатобумажная или стеклоткань) и связующего вещества.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К слоистым пластмассам относятся:</w:t>
      </w:r>
    </w:p>
    <w:p w:rsidR="00C04590" w:rsidRPr="00C04590" w:rsidRDefault="00C04590" w:rsidP="00C045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гетинакс.</w:t>
      </w:r>
    </w:p>
    <w:p w:rsidR="00C04590" w:rsidRPr="00C04590" w:rsidRDefault="00C04590" w:rsidP="00C045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текстолит.</w:t>
      </w:r>
    </w:p>
    <w:p w:rsidR="00C04590" w:rsidRPr="00C04590" w:rsidRDefault="00C04590" w:rsidP="00C045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стеклотекстолит.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а) Гетинакс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>- листовой слоистый материал , в котором наполнителем являются листы пропитанной бумаги толщиной 0,1-</w:t>
      </w:r>
      <w:smartTag w:uri="urn:schemas-microsoft-com:office:smarttags" w:element="metricconverter">
        <w:smartTagPr>
          <w:attr w:name="ProductID" w:val="0,12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0,12 мм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. Листы пропитанной лаком бумаги после сушки собирают в пакеты и прессуют. Ширина полученных листов 450 </w:t>
      </w:r>
      <w:smartTag w:uri="urn:schemas-microsoft-com:office:smarttags" w:element="metricconverter">
        <w:smartTagPr>
          <w:attr w:name="ProductID" w:val="-930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-930 мм,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длина 700 - </w:t>
      </w:r>
      <w:smartTag w:uri="urn:schemas-microsoft-com:office:smarttags" w:element="metricconverter">
        <w:smartTagPr>
          <w:attr w:name="ProductID" w:val="1430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1430 мм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. Толщина 0,2 - </w:t>
      </w:r>
      <w:smartTag w:uri="urn:schemas-microsoft-com:office:smarttags" w:element="metricconverter">
        <w:smartTagPr>
          <w:attr w:name="ProductID" w:val="50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>. Гетинакс используют для изготовления различного рода электроизоляционных деталей и оснований.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>Гетинакс хорошо механически обрабатывается.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б)  Текстолит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- отличается от гетинакса тем, что наполнителем в нем является хлопчатобумажная ткань. Текстолит легче поддается механической обработке, но значительно дороже гетинакса. Текстолит выпускается в листах шириной 450 - </w:t>
      </w:r>
      <w:smartTag w:uri="urn:schemas-microsoft-com:office:smarttags" w:element="metricconverter">
        <w:smartTagPr>
          <w:attr w:name="ProductID" w:val="980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980 мм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и длиной 600 </w:t>
      </w:r>
      <w:smartTag w:uri="urn:schemas-microsoft-com:office:smarttags" w:element="metricconverter">
        <w:smartTagPr>
          <w:attr w:name="ProductID" w:val="-1480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-1480 мм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,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толщина листов 0,5 - </w:t>
      </w:r>
      <w:smartTag w:uri="urn:schemas-microsoft-com:office:smarttags" w:element="metricconverter">
        <w:smartTagPr>
          <w:attr w:name="ProductID" w:val="50 мм"/>
        </w:smartTagPr>
        <w:r w:rsidRPr="00C04590">
          <w:rPr>
            <w:rFonts w:ascii="Times New Roman" w:hAnsi="Times New Roman" w:cs="Times New Roman"/>
            <w:color w:val="000000"/>
            <w:sz w:val="28"/>
            <w:szCs w:val="28"/>
          </w:rPr>
          <w:t>50 мм</w:t>
        </w:r>
      </w:smartTag>
      <w:r w:rsidRPr="00C045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в) Стеклотекстолит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отличается от текстолита тем, что в качестве наполни- теля в нем используется электроизоляционная стеклянная ткань. Он обладает повы- шенной влагостойкостью , нагревостойкостью и лучшими электроизоляционными свойствами.</w:t>
      </w:r>
    </w:p>
    <w:p w:rsidR="00C04590" w:rsidRPr="00C04590" w:rsidRDefault="00C04590" w:rsidP="00C04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04590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характеристики слоистых пластмасс :</w:t>
      </w:r>
    </w:p>
    <w:tbl>
      <w:tblPr>
        <w:tblStyle w:val="ad"/>
        <w:tblW w:w="7048" w:type="dxa"/>
        <w:tblInd w:w="1800" w:type="dxa"/>
        <w:tblLook w:val="01E0"/>
      </w:tblPr>
      <w:tblGrid>
        <w:gridCol w:w="2414"/>
        <w:gridCol w:w="1405"/>
        <w:gridCol w:w="1600"/>
        <w:gridCol w:w="2420"/>
      </w:tblGrid>
      <w:tr w:rsidR="00C04590" w:rsidRPr="00C04590" w:rsidTr="00172B27">
        <w:trPr>
          <w:trHeight w:val="6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Гетинакс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Текстолит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Стеклотекстолит</w:t>
            </w:r>
          </w:p>
        </w:tc>
      </w:tr>
      <w:tr w:rsidR="00C04590" w:rsidRPr="00C04590" w:rsidTr="00172B27">
        <w:trPr>
          <w:trHeight w:val="6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Плотность(кг/м</w:t>
            </w: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</w:t>
            </w:r>
          </w:p>
        </w:tc>
      </w:tr>
      <w:tr w:rsidR="00C04590" w:rsidRPr="00C04590" w:rsidTr="00172B27">
        <w:trPr>
          <w:trHeight w:val="6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Σ р(Н/м</w:t>
            </w: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1250·10</w:t>
            </w: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1100·10</w:t>
            </w: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4200·10</w:t>
            </w: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5</w:t>
            </w:r>
          </w:p>
        </w:tc>
      </w:tr>
      <w:tr w:rsidR="00C04590" w:rsidRPr="00C04590" w:rsidTr="00172B27">
        <w:trPr>
          <w:trHeight w:val="6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Теплостойкость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160°С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150°С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200°С</w:t>
            </w:r>
          </w:p>
        </w:tc>
      </w:tr>
      <w:tr w:rsidR="00C04590" w:rsidRPr="00C04590" w:rsidTr="00172B27">
        <w:trPr>
          <w:trHeight w:val="6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Ρ  (Ом·м)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</w:p>
        </w:tc>
      </w:tr>
      <w:tr w:rsidR="00C04590" w:rsidRPr="00C04590" w:rsidTr="00172B27">
        <w:trPr>
          <w:trHeight w:val="62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vertAlign w:val="subscript"/>
              </w:rPr>
              <w:t>пр</w:t>
            </w:r>
            <w:r w:rsidRPr="00C0459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(МВ/м)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590" w:rsidRPr="00C04590" w:rsidRDefault="00C04590" w:rsidP="00C04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C04590" w:rsidRDefault="00C04590" w:rsidP="00C04590">
      <w:pPr>
        <w:jc w:val="center"/>
      </w:pPr>
    </w:p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Default="00466148" w:rsidP="00466148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466148" w:rsidRDefault="00C04590" w:rsidP="00466148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C04590" w:rsidRDefault="00C04590" w:rsidP="00C04590">
      <w:pPr>
        <w:pStyle w:val="ab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F25">
        <w:rPr>
          <w:rFonts w:ascii="Times New Roman" w:hAnsi="Times New Roman" w:cs="Times New Roman"/>
          <w:sz w:val="28"/>
          <w:szCs w:val="28"/>
        </w:rPr>
        <w:t>Что такое слюда, виды слюдяных материалов, перечислите их свойства и область применения?</w:t>
      </w:r>
    </w:p>
    <w:p w:rsidR="003A7F25" w:rsidRDefault="003A7F25" w:rsidP="00C04590">
      <w:pPr>
        <w:pStyle w:val="ab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представляют собой электрокерамические материалы, их виды и применение.</w:t>
      </w:r>
    </w:p>
    <w:p w:rsidR="003A7F25" w:rsidRDefault="003A7F25" w:rsidP="00C04590">
      <w:pPr>
        <w:pStyle w:val="ab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характерные свойства сегнетокерамических материалов, что изготавливают из сегнетокерамических материалов?</w:t>
      </w:r>
    </w:p>
    <w:p w:rsidR="003A7F25" w:rsidRDefault="003A7F25" w:rsidP="00C04590">
      <w:pPr>
        <w:pStyle w:val="ab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преимущества электротехнического стекла перед фарфором для изготовления изоляторов. </w:t>
      </w:r>
    </w:p>
    <w:p w:rsidR="003A7F25" w:rsidRPr="00466148" w:rsidRDefault="003A7F25" w:rsidP="00C04590">
      <w:pPr>
        <w:pStyle w:val="ab"/>
        <w:tabs>
          <w:tab w:val="left" w:pos="993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представляют собой гетинакс, текстолит, стеклотекстолит? Что изготавливают из этих материалов?</w:t>
      </w:r>
    </w:p>
    <w:p w:rsidR="00466148" w:rsidRDefault="0046614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630E8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A7F2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61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3A7F25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E40" w:rsidRDefault="00AC0E40" w:rsidP="005F5ED2">
      <w:pPr>
        <w:spacing w:after="0" w:line="240" w:lineRule="auto"/>
      </w:pPr>
      <w:r>
        <w:separator/>
      </w:r>
    </w:p>
  </w:endnote>
  <w:endnote w:type="continuationSeparator" w:id="0">
    <w:p w:rsidR="00AC0E40" w:rsidRDefault="00AC0E40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E40" w:rsidRDefault="00AC0E40" w:rsidP="005F5ED2">
      <w:pPr>
        <w:spacing w:after="0" w:line="240" w:lineRule="auto"/>
      </w:pPr>
      <w:r>
        <w:separator/>
      </w:r>
    </w:p>
  </w:footnote>
  <w:footnote w:type="continuationSeparator" w:id="0">
    <w:p w:rsidR="00AC0E40" w:rsidRDefault="00AC0E40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CCCBC"/>
    <w:lvl w:ilvl="0">
      <w:numFmt w:val="bullet"/>
      <w:lvlText w:val="*"/>
      <w:lvlJc w:val="left"/>
    </w:lvl>
  </w:abstractNum>
  <w:abstractNum w:abstractNumId="1">
    <w:nsid w:val="00783920"/>
    <w:multiLevelType w:val="hybridMultilevel"/>
    <w:tmpl w:val="8348D42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C53B2C"/>
    <w:multiLevelType w:val="hybridMultilevel"/>
    <w:tmpl w:val="53348CC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511A41"/>
    <w:multiLevelType w:val="hybridMultilevel"/>
    <w:tmpl w:val="FEB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03D3B"/>
    <w:multiLevelType w:val="hybridMultilevel"/>
    <w:tmpl w:val="199E22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4D9CCCBC">
      <w:numFmt w:val="bullet"/>
      <w:lvlText w:val=""/>
      <w:legacy w:legacy="1" w:legacySpace="510" w:legacyIndent="0"/>
      <w:lvlJc w:val="left"/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9233B4C"/>
    <w:multiLevelType w:val="hybridMultilevel"/>
    <w:tmpl w:val="2B7A74D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4827D7"/>
    <w:multiLevelType w:val="hybridMultilevel"/>
    <w:tmpl w:val="34A405F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9A28F9"/>
    <w:multiLevelType w:val="hybridMultilevel"/>
    <w:tmpl w:val="39F2409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401321"/>
    <w:multiLevelType w:val="hybridMultilevel"/>
    <w:tmpl w:val="01E8929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9D11AD"/>
    <w:multiLevelType w:val="hybridMultilevel"/>
    <w:tmpl w:val="82BE37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8A3CFD"/>
    <w:multiLevelType w:val="hybridMultilevel"/>
    <w:tmpl w:val="E01C47E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F3061E"/>
    <w:multiLevelType w:val="hybridMultilevel"/>
    <w:tmpl w:val="A56EDEE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13B7F"/>
    <w:multiLevelType w:val="hybridMultilevel"/>
    <w:tmpl w:val="570A9EA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413CA6"/>
    <w:multiLevelType w:val="hybridMultilevel"/>
    <w:tmpl w:val="CA8864C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9E7B47"/>
    <w:multiLevelType w:val="multilevel"/>
    <w:tmpl w:val="63E60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16">
    <w:nsid w:val="45725745"/>
    <w:multiLevelType w:val="hybridMultilevel"/>
    <w:tmpl w:val="6A6ABB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9D81EF9"/>
    <w:multiLevelType w:val="hybridMultilevel"/>
    <w:tmpl w:val="F91438E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FD191B"/>
    <w:multiLevelType w:val="hybridMultilevel"/>
    <w:tmpl w:val="9FDC6C6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0C0FDA"/>
    <w:multiLevelType w:val="hybridMultilevel"/>
    <w:tmpl w:val="9274D6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5126AF8"/>
    <w:multiLevelType w:val="hybridMultilevel"/>
    <w:tmpl w:val="12A6CAA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182410"/>
    <w:multiLevelType w:val="hybridMultilevel"/>
    <w:tmpl w:val="4DA63722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697A42"/>
    <w:multiLevelType w:val="hybridMultilevel"/>
    <w:tmpl w:val="315E36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0B568F"/>
    <w:multiLevelType w:val="hybridMultilevel"/>
    <w:tmpl w:val="CC28B4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4CE0105"/>
    <w:multiLevelType w:val="hybridMultilevel"/>
    <w:tmpl w:val="B302EF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61BDD"/>
    <w:multiLevelType w:val="multilevel"/>
    <w:tmpl w:val="A5FE93A2"/>
    <w:lvl w:ilvl="0">
      <w:start w:val="2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  <w:u w:val="single"/>
      </w:rPr>
    </w:lvl>
  </w:abstractNum>
  <w:abstractNum w:abstractNumId="27">
    <w:nsid w:val="79947CE7"/>
    <w:multiLevelType w:val="hybridMultilevel"/>
    <w:tmpl w:val="14E03E5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10"/>
  </w:num>
  <w:num w:numId="5">
    <w:abstractNumId w:val="6"/>
  </w:num>
  <w:num w:numId="6">
    <w:abstractNumId w:val="19"/>
  </w:num>
  <w:num w:numId="7">
    <w:abstractNumId w:val="22"/>
  </w:num>
  <w:num w:numId="8">
    <w:abstractNumId w:val="17"/>
  </w:num>
  <w:num w:numId="9">
    <w:abstractNumId w:val="13"/>
  </w:num>
  <w:num w:numId="10">
    <w:abstractNumId w:val="20"/>
  </w:num>
  <w:num w:numId="11">
    <w:abstractNumId w:val="27"/>
  </w:num>
  <w:num w:numId="12">
    <w:abstractNumId w:val="23"/>
  </w:num>
  <w:num w:numId="13">
    <w:abstractNumId w:val="9"/>
  </w:num>
  <w:num w:numId="14">
    <w:abstractNumId w:val="2"/>
  </w:num>
  <w:num w:numId="15">
    <w:abstractNumId w:val="8"/>
  </w:num>
  <w:num w:numId="16">
    <w:abstractNumId w:val="26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24"/>
  </w:num>
  <w:num w:numId="23">
    <w:abstractNumId w:val="1"/>
  </w:num>
  <w:num w:numId="24">
    <w:abstractNumId w:val="7"/>
  </w:num>
  <w:num w:numId="25">
    <w:abstractNumId w:val="11"/>
  </w:num>
  <w:num w:numId="26">
    <w:abstractNumId w:val="21"/>
  </w:num>
  <w:num w:numId="27">
    <w:abstractNumId w:val="14"/>
  </w:num>
  <w:num w:numId="28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601A1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7446F"/>
    <w:rsid w:val="002B506A"/>
    <w:rsid w:val="002D4055"/>
    <w:rsid w:val="002F197A"/>
    <w:rsid w:val="00300B82"/>
    <w:rsid w:val="0035410F"/>
    <w:rsid w:val="003630E8"/>
    <w:rsid w:val="003776BD"/>
    <w:rsid w:val="003A7F25"/>
    <w:rsid w:val="003B0D02"/>
    <w:rsid w:val="003B77BC"/>
    <w:rsid w:val="003C3081"/>
    <w:rsid w:val="003E57F9"/>
    <w:rsid w:val="00466148"/>
    <w:rsid w:val="00495619"/>
    <w:rsid w:val="004C6057"/>
    <w:rsid w:val="00507EA5"/>
    <w:rsid w:val="00550420"/>
    <w:rsid w:val="005517CE"/>
    <w:rsid w:val="005A3ABE"/>
    <w:rsid w:val="005E0EDA"/>
    <w:rsid w:val="005E1049"/>
    <w:rsid w:val="005F09B3"/>
    <w:rsid w:val="005F5ED2"/>
    <w:rsid w:val="00603BA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169D"/>
    <w:rsid w:val="00802ACE"/>
    <w:rsid w:val="00804D9A"/>
    <w:rsid w:val="00834EBA"/>
    <w:rsid w:val="00844FA8"/>
    <w:rsid w:val="00893C31"/>
    <w:rsid w:val="008C61F3"/>
    <w:rsid w:val="008E64C8"/>
    <w:rsid w:val="008F2E09"/>
    <w:rsid w:val="00935438"/>
    <w:rsid w:val="00953DD1"/>
    <w:rsid w:val="00962ADE"/>
    <w:rsid w:val="009855A9"/>
    <w:rsid w:val="009948A1"/>
    <w:rsid w:val="00996BAE"/>
    <w:rsid w:val="009B1197"/>
    <w:rsid w:val="009D14C0"/>
    <w:rsid w:val="00A222EB"/>
    <w:rsid w:val="00A515A3"/>
    <w:rsid w:val="00A62FFE"/>
    <w:rsid w:val="00A80633"/>
    <w:rsid w:val="00A87BDD"/>
    <w:rsid w:val="00A93BA1"/>
    <w:rsid w:val="00AC0E40"/>
    <w:rsid w:val="00AE2021"/>
    <w:rsid w:val="00B146B8"/>
    <w:rsid w:val="00B84EEC"/>
    <w:rsid w:val="00B91887"/>
    <w:rsid w:val="00C04590"/>
    <w:rsid w:val="00C04AF6"/>
    <w:rsid w:val="00C06BB1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B0CD0"/>
    <w:rsid w:val="00ED6EF2"/>
    <w:rsid w:val="00EE7821"/>
    <w:rsid w:val="00F02464"/>
    <w:rsid w:val="00F16202"/>
    <w:rsid w:val="00F463D1"/>
    <w:rsid w:val="00F71581"/>
    <w:rsid w:val="00F71B8C"/>
    <w:rsid w:val="00F7313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5FCC-6E43-461E-8CF1-1F6B5C06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2020-11-08T11:23:00Z</cp:lastPrinted>
  <dcterms:created xsi:type="dcterms:W3CDTF">2020-12-14T13:00:00Z</dcterms:created>
  <dcterms:modified xsi:type="dcterms:W3CDTF">2020-12-14T13:00:00Z</dcterms:modified>
</cp:coreProperties>
</file>