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25" w:rsidRDefault="004A2225" w:rsidP="004A2225">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Эз</w:t>
      </w:r>
      <w:proofErr w:type="spellEnd"/>
      <w:r>
        <w:rPr>
          <w:rFonts w:ascii="Times New Roman" w:hAnsi="Times New Roman" w:cs="Times New Roman"/>
          <w:b/>
          <w:bCs/>
          <w:sz w:val="24"/>
          <w:szCs w:val="24"/>
        </w:rPr>
        <w:t xml:space="preserve"> -18  21.12.2020</w:t>
      </w:r>
    </w:p>
    <w:p w:rsidR="004A2225" w:rsidRDefault="004A2225" w:rsidP="004A2225">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4A2225" w:rsidRDefault="004A2225" w:rsidP="004A2225">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Тема:7 </w:t>
      </w:r>
      <w:r>
        <w:rPr>
          <w:rFonts w:ascii="Times New Roman" w:hAnsi="Times New Roman" w:cs="Times New Roman"/>
          <w:b/>
          <w:bCs/>
          <w:sz w:val="24"/>
          <w:szCs w:val="24"/>
        </w:rPr>
        <w:t>Обеспечение безопасности на производстве</w:t>
      </w:r>
      <w:r>
        <w:rPr>
          <w:rFonts w:ascii="Times New Roman" w:hAnsi="Times New Roman" w:cs="Times New Roman"/>
          <w:sz w:val="24"/>
          <w:szCs w:val="24"/>
        </w:rPr>
        <w:t xml:space="preserve">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b/>
          <w:sz w:val="24"/>
          <w:szCs w:val="24"/>
        </w:rPr>
        <w:t>Занятие: 1</w:t>
      </w:r>
      <w:r>
        <w:rPr>
          <w:rFonts w:ascii="Times New Roman" w:hAnsi="Times New Roman" w:cs="Times New Roman"/>
          <w:b/>
          <w:i/>
          <w:sz w:val="24"/>
          <w:szCs w:val="24"/>
        </w:rPr>
        <w:t xml:space="preserve"> Виды и порядок проведения инструктажей</w:t>
      </w:r>
      <w:r>
        <w:rPr>
          <w:rFonts w:ascii="Times New Roman" w:hAnsi="Times New Roman" w:cs="Times New Roman"/>
          <w:i/>
          <w:sz w:val="24"/>
          <w:szCs w:val="24"/>
        </w:rPr>
        <w:t xml:space="preserve"> </w:t>
      </w:r>
    </w:p>
    <w:p w:rsidR="004A2225" w:rsidRDefault="004A2225" w:rsidP="004A2225">
      <w:pPr>
        <w:textAlignment w:val="baseline"/>
        <w:rPr>
          <w:rFonts w:ascii="Times New Roman" w:hAnsi="Times New Roman" w:cs="Times New Roman"/>
          <w:b/>
          <w:sz w:val="24"/>
          <w:szCs w:val="24"/>
        </w:rPr>
      </w:pPr>
      <w:r>
        <w:rPr>
          <w:rFonts w:ascii="Times New Roman" w:hAnsi="Times New Roman" w:cs="Times New Roman"/>
          <w:b/>
          <w:sz w:val="24"/>
          <w:szCs w:val="24"/>
        </w:rPr>
        <w:t xml:space="preserve">                  2. Зачет (тест)</w:t>
      </w:r>
    </w:p>
    <w:p w:rsidR="004A2225" w:rsidRDefault="004A2225" w:rsidP="004A2225">
      <w:pPr>
        <w:textAlignment w:val="baseline"/>
        <w:rPr>
          <w:rFonts w:ascii="Times New Roman" w:hAnsi="Times New Roman" w:cs="Times New Roman"/>
          <w:b/>
          <w:sz w:val="24"/>
          <w:szCs w:val="24"/>
        </w:rPr>
      </w:pP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b/>
          <w:sz w:val="24"/>
          <w:szCs w:val="24"/>
        </w:rPr>
        <w:t>1</w:t>
      </w:r>
      <w:r>
        <w:rPr>
          <w:rFonts w:ascii="Times New Roman" w:hAnsi="Times New Roman" w:cs="Times New Roman"/>
          <w:b/>
          <w:i/>
          <w:sz w:val="24"/>
          <w:szCs w:val="24"/>
        </w:rPr>
        <w:t xml:space="preserve"> </w:t>
      </w:r>
      <w:r>
        <w:rPr>
          <w:rFonts w:ascii="Times New Roman" w:hAnsi="Times New Roman" w:cs="Times New Roman"/>
          <w:b/>
          <w:sz w:val="28"/>
          <w:szCs w:val="28"/>
        </w:rPr>
        <w:t>Виды и порядок проведения инструктажей</w:t>
      </w:r>
      <w:r>
        <w:rPr>
          <w:rFonts w:ascii="Times New Roman" w:hAnsi="Times New Roman" w:cs="Times New Roman"/>
          <w:i/>
          <w:sz w:val="24"/>
          <w:szCs w:val="24"/>
        </w:rPr>
        <w:t xml:space="preserve">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     Перед допуском до работы работники должны пройти: вводный инструктаж,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самостоятельной работе после стажировки, проверки теоретических знаний и приобретенных навыков безопасных способов работы. Инструктажи по безопасности труда по характеру и времени проведения подразделяются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1. вводный,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2. </w:t>
      </w:r>
      <w:proofErr w:type="gramStart"/>
      <w:r>
        <w:rPr>
          <w:rFonts w:ascii="Times New Roman" w:hAnsi="Times New Roman" w:cs="Times New Roman"/>
          <w:i/>
          <w:sz w:val="24"/>
          <w:szCs w:val="24"/>
        </w:rPr>
        <w:t>первичный</w:t>
      </w:r>
      <w:proofErr w:type="gramEnd"/>
      <w:r>
        <w:rPr>
          <w:rFonts w:ascii="Times New Roman" w:hAnsi="Times New Roman" w:cs="Times New Roman"/>
          <w:i/>
          <w:sz w:val="24"/>
          <w:szCs w:val="24"/>
        </w:rPr>
        <w:t xml:space="preserve"> на рабочем месте,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3. повторный,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4. целевой,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5. внеплановый.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Вводный инструктаж</w:t>
      </w:r>
      <w:r>
        <w:rPr>
          <w:rFonts w:ascii="Times New Roman" w:hAnsi="Times New Roman" w:cs="Times New Roman"/>
          <w:i/>
          <w:sz w:val="24"/>
          <w:szCs w:val="24"/>
        </w:rPr>
        <w:t xml:space="preserve">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Вводный инструктаж на предприятиях проводит инженер по охране труда или лицо, на которое приказом по предприятию возложены эти обязанности. Для проведения вводного инструктажа разрабатываются программа и инструкция, утверждаются руководителем предприятия.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документы о приеме на работу. 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руководителем предприятия. Первичный инструктаж по охране труда на рабочем месте проводится до начала самостоятельной работы руководителем подразделения или, по его поручению, мастером: </w:t>
      </w:r>
    </w:p>
    <w:p w:rsidR="004A2225" w:rsidRDefault="004A2225" w:rsidP="004A2225">
      <w:pPr>
        <w:textAlignment w:val="baseline"/>
        <w:rPr>
          <w:rFonts w:ascii="Times New Roman" w:hAnsi="Times New Roman" w:cs="Times New Roman"/>
          <w:i/>
          <w:sz w:val="24"/>
          <w:szCs w:val="24"/>
        </w:rPr>
      </w:pPr>
      <w:proofErr w:type="gramStart"/>
      <w:r>
        <w:rPr>
          <w:rFonts w:ascii="Times New Roman" w:hAnsi="Times New Roman" w:cs="Times New Roman"/>
          <w:i/>
          <w:sz w:val="24"/>
          <w:szCs w:val="24"/>
        </w:rPr>
        <w:t xml:space="preserve">1. 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w:t>
      </w:r>
      <w:r>
        <w:rPr>
          <w:rFonts w:ascii="Times New Roman" w:hAnsi="Times New Roman" w:cs="Times New Roman"/>
          <w:i/>
          <w:sz w:val="24"/>
          <w:szCs w:val="24"/>
        </w:rPr>
        <w:lastRenderedPageBreak/>
        <w:t xml:space="preserve">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roofErr w:type="gramEnd"/>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2.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3.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Первичный инструктаж</w:t>
      </w:r>
      <w:r>
        <w:rPr>
          <w:rFonts w:ascii="Times New Roman" w:hAnsi="Times New Roman" w:cs="Times New Roman"/>
          <w:i/>
          <w:sz w:val="24"/>
          <w:szCs w:val="24"/>
        </w:rPr>
        <w:t xml:space="preserve"> проводится по разработанным и утвержденным программам инструктажа </w:t>
      </w:r>
      <w:proofErr w:type="gramStart"/>
      <w:r>
        <w:rPr>
          <w:rFonts w:ascii="Times New Roman" w:hAnsi="Times New Roman" w:cs="Times New Roman"/>
          <w:i/>
          <w:sz w:val="24"/>
          <w:szCs w:val="24"/>
        </w:rPr>
        <w:t>на рабочем месте с использованием инструкций по охране труда с целью получения конкретных знаний для безопасного выполнения</w:t>
      </w:r>
      <w:proofErr w:type="gramEnd"/>
      <w:r>
        <w:rPr>
          <w:rFonts w:ascii="Times New Roman" w:hAnsi="Times New Roman" w:cs="Times New Roman"/>
          <w:i/>
          <w:sz w:val="24"/>
          <w:szCs w:val="24"/>
        </w:rPr>
        <w:t xml:space="preserve"> производственного задания.              Программа инструктажа предусматривает: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1. общее ознакомление с технологическим процессом на данном участке работы;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2. ознакомление с устройством оборудования, а также с опасными зонами оборудования и их ограждениями;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3. порядок подготовки к работе (проверка исправности оборудования, пусковых приборов, заземляющих устройств, инструмента, приспособлений);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4. порядок применения предохранительных приспособлений;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5. требования к спецодежде, </w:t>
      </w:r>
      <w:proofErr w:type="spellStart"/>
      <w:r>
        <w:rPr>
          <w:rFonts w:ascii="Times New Roman" w:hAnsi="Times New Roman" w:cs="Times New Roman"/>
          <w:i/>
          <w:sz w:val="24"/>
          <w:szCs w:val="24"/>
        </w:rPr>
        <w:t>спецобуви</w:t>
      </w:r>
      <w:proofErr w:type="spellEnd"/>
      <w:r>
        <w:rPr>
          <w:rFonts w:ascii="Times New Roman" w:hAnsi="Times New Roman" w:cs="Times New Roman"/>
          <w:i/>
          <w:sz w:val="24"/>
          <w:szCs w:val="24"/>
        </w:rPr>
        <w:t xml:space="preserve"> и др. </w:t>
      </w:r>
      <w:proofErr w:type="gramStart"/>
      <w:r>
        <w:rPr>
          <w:rFonts w:ascii="Times New Roman" w:hAnsi="Times New Roman" w:cs="Times New Roman"/>
          <w:i/>
          <w:sz w:val="24"/>
          <w:szCs w:val="24"/>
        </w:rPr>
        <w:t>СИЗ</w:t>
      </w:r>
      <w:proofErr w:type="gramEnd"/>
      <w:r>
        <w:rPr>
          <w:rFonts w:ascii="Times New Roman" w:hAnsi="Times New Roman" w:cs="Times New Roman"/>
          <w:i/>
          <w:sz w:val="24"/>
          <w:szCs w:val="24"/>
        </w:rPr>
        <w:t xml:space="preserve">;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6. случаи производственного травматизма и их причины;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7. требования безопасности к электрооборудованию, осветительным приборам;</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8. правила безопасности при выполнении работ совместно несколькими рабочими;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9. меры оказания первой помощи при несчастных случаях, личную гигиену рабочего;</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10. ответственность рабочих за нарушение правил безопасности труда.</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 Данный инструктаж проводится с каждым работником индивидуально с показом безопасных приемов труда. Вновь принятый работник проходит стажировку от 2 до 14 смен под наблюдением руководителя подразделения (мастера) или опытного работника.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(ставит свою подпись в журнале инструктажей).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w:t>
      </w:r>
      <w:r>
        <w:rPr>
          <w:rFonts w:ascii="Times New Roman" w:hAnsi="Times New Roman" w:cs="Times New Roman"/>
          <w:i/>
          <w:sz w:val="24"/>
          <w:szCs w:val="24"/>
        </w:rPr>
        <w:lastRenderedPageBreak/>
        <w:t xml:space="preserve">освобожденных от прохождения первичного инструктажа на рабочем месте, утверждается работодателем.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b/>
          <w:i/>
          <w:sz w:val="24"/>
          <w:szCs w:val="24"/>
        </w:rPr>
        <w:t xml:space="preserve">    Повторный инструктаж</w:t>
      </w:r>
      <w:r>
        <w:rPr>
          <w:rFonts w:ascii="Times New Roman" w:hAnsi="Times New Roman" w:cs="Times New Roman"/>
          <w:i/>
          <w:sz w:val="24"/>
          <w:szCs w:val="24"/>
        </w:rPr>
        <w:t xml:space="preserve"> проходят все рабочие, независимо от квалификации, образования, стажа, характера выполняемой работы не реже одного раза в шесть месяцев. С рабочими обслуживающими оборудование повышенной опасности повторный инструктаж проводят не реже 1 раза в 3 месяца. Предприятиями,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ков может быть установлен более продолжительный (до 1 года) срок проведения повторного инструктажа. 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гады.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b/>
          <w:i/>
          <w:sz w:val="24"/>
          <w:szCs w:val="24"/>
        </w:rPr>
        <w:t>Внеплановый инструктаж</w:t>
      </w:r>
      <w:r>
        <w:rPr>
          <w:rFonts w:ascii="Times New Roman" w:hAnsi="Times New Roman" w:cs="Times New Roman"/>
          <w:i/>
          <w:sz w:val="24"/>
          <w:szCs w:val="24"/>
        </w:rPr>
        <w:t xml:space="preserve"> проводят: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1. при введении в действие новых или переработанных стандартов, правил, инструкций по охране труда,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3.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4. по требованию должностных лиц органов государственного надзора и контроля;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5. при перерывах в работе: для работ с вредными и (или) опасными условиями более 30 календарных дней, а для остальных работ - более двух месяцев;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6. по решению работодателя (или уполномоченного им лица).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b/>
          <w:i/>
          <w:sz w:val="24"/>
          <w:szCs w:val="24"/>
        </w:rPr>
        <w:t xml:space="preserve">Целевой инструктаж </w:t>
      </w:r>
      <w:r>
        <w:rPr>
          <w:rFonts w:ascii="Times New Roman" w:hAnsi="Times New Roman" w:cs="Times New Roman"/>
          <w:i/>
          <w:sz w:val="24"/>
          <w:szCs w:val="24"/>
        </w:rPr>
        <w:t xml:space="preserve">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разрешение и другие документы, проведении экскурсий на предприятии. Организации массовых мероприятий с учащимися (экскурсии, походы, спортивные соревнования и др.). Целевой инструктаж с работниками, проводящими работы по наряду-допуску, разрешению и т.п. фиксируются в наряде-допуске или другом документе разрешающем производство работ. </w:t>
      </w:r>
    </w:p>
    <w:p w:rsidR="004A2225" w:rsidRDefault="004A2225" w:rsidP="004A2225">
      <w:pPr>
        <w:textAlignment w:val="baseline"/>
        <w:rPr>
          <w:rFonts w:ascii="Times New Roman" w:hAnsi="Times New Roman" w:cs="Times New Roman"/>
          <w:i/>
          <w:sz w:val="24"/>
          <w:szCs w:val="24"/>
        </w:rPr>
      </w:pPr>
      <w:r>
        <w:rPr>
          <w:rFonts w:ascii="Times New Roman" w:hAnsi="Times New Roman" w:cs="Times New Roman"/>
          <w:i/>
          <w:sz w:val="24"/>
          <w:szCs w:val="24"/>
        </w:rPr>
        <w:t xml:space="preserve">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 Инструктажи на рабочем месте завершаются проверкой знаний путем устного опроса или с помощью технических </w:t>
      </w:r>
      <w:r>
        <w:rPr>
          <w:rFonts w:ascii="Times New Roman" w:hAnsi="Times New Roman" w:cs="Times New Roman"/>
          <w:i/>
          <w:sz w:val="24"/>
          <w:szCs w:val="24"/>
        </w:rPr>
        <w:lastRenderedPageBreak/>
        <w:t>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или практическим занятиям не допускаются и обязаны вновь пройти инструктаж. О проведении первичного инструктажа на рабочем месте, повторного, внепланового инструктажа, стажировки и о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4A2225" w:rsidRDefault="004A2225" w:rsidP="004A2225">
      <w:pP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Руководители соответствующих рангов организуют работу системы обучения </w:t>
      </w:r>
      <w:proofErr w:type="gramStart"/>
      <w:r>
        <w:rPr>
          <w:rFonts w:ascii="Times New Roman" w:eastAsia="Times New Roman" w:hAnsi="Times New Roman" w:cs="Times New Roman"/>
          <w:i/>
          <w:sz w:val="24"/>
          <w:szCs w:val="24"/>
        </w:rPr>
        <w:t>ОТ</w:t>
      </w:r>
      <w:proofErr w:type="gramEnd"/>
      <w:r>
        <w:rPr>
          <w:rFonts w:ascii="Times New Roman" w:eastAsia="Times New Roman" w:hAnsi="Times New Roman" w:cs="Times New Roman"/>
          <w:i/>
          <w:sz w:val="24"/>
          <w:szCs w:val="24"/>
        </w:rPr>
        <w:t xml:space="preserve"> и отвечают </w:t>
      </w:r>
      <w:proofErr w:type="gramStart"/>
      <w:r>
        <w:rPr>
          <w:rFonts w:ascii="Times New Roman" w:eastAsia="Times New Roman" w:hAnsi="Times New Roman" w:cs="Times New Roman"/>
          <w:i/>
          <w:sz w:val="24"/>
          <w:szCs w:val="24"/>
        </w:rPr>
        <w:t>за</w:t>
      </w:r>
      <w:proofErr w:type="gramEnd"/>
      <w:r>
        <w:rPr>
          <w:rFonts w:ascii="Times New Roman" w:eastAsia="Times New Roman" w:hAnsi="Times New Roman" w:cs="Times New Roman"/>
          <w:i/>
          <w:sz w:val="24"/>
          <w:szCs w:val="24"/>
        </w:rPr>
        <w:t xml:space="preserve"> результаты ее работы, в том числе качество и своевременность проведения инструктажей в целом по организации и ее подразделениям. Персональную ответственность за инструктирование закрепленных работников несут их непосредственные руководители, за организацию и проведение </w:t>
      </w:r>
      <w:hyperlink r:id="rId5" w:tgtFrame="_blank" w:history="1">
        <w:r>
          <w:rPr>
            <w:rStyle w:val="a3"/>
            <w:rFonts w:ascii="Times New Roman" w:eastAsia="Times New Roman" w:hAnsi="Times New Roman" w:cs="Times New Roman"/>
            <w:i/>
            <w:color w:val="auto"/>
            <w:sz w:val="24"/>
            <w:szCs w:val="24"/>
          </w:rPr>
          <w:t>вводного инструктажа</w:t>
        </w:r>
      </w:hyperlink>
      <w:r>
        <w:rPr>
          <w:rFonts w:ascii="Times New Roman" w:eastAsia="Times New Roman" w:hAnsi="Times New Roman" w:cs="Times New Roman"/>
          <w:i/>
          <w:sz w:val="24"/>
          <w:szCs w:val="24"/>
        </w:rPr>
        <w:t> – назначенные руководителем организации лица.</w:t>
      </w:r>
    </w:p>
    <w:p w:rsidR="004A2225" w:rsidRDefault="004A2225" w:rsidP="004A2225">
      <w:pPr>
        <w:spacing w:after="315"/>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Со своей стороны, трудящиеся обязаны своевременно проходить все виды инструктажей по безопасности и охране труда, показывать качественное усвоение материала по их окончании. Трудящиеся, которые уклоняются от инструктирования, не допускаются к выполнению производственных заданий. Если такое произошло, заработок за ними не сохраняется. Проинструктированные работники, которые показали неудовлетворительное качество знаний (не выполнили правильно тест, не дали правильных ответов на вопросы </w:t>
      </w:r>
      <w:proofErr w:type="gramStart"/>
      <w:r>
        <w:rPr>
          <w:rFonts w:ascii="Times New Roman" w:eastAsia="Times New Roman" w:hAnsi="Times New Roman" w:cs="Times New Roman"/>
          <w:i/>
          <w:sz w:val="24"/>
          <w:szCs w:val="24"/>
        </w:rPr>
        <w:t>инструктирующего</w:t>
      </w:r>
      <w:proofErr w:type="gramEnd"/>
      <w:r>
        <w:rPr>
          <w:rFonts w:ascii="Times New Roman" w:eastAsia="Times New Roman" w:hAnsi="Times New Roman" w:cs="Times New Roman"/>
          <w:i/>
          <w:sz w:val="24"/>
          <w:szCs w:val="24"/>
        </w:rPr>
        <w:t>), отправляются на переобучение.</w:t>
      </w:r>
    </w:p>
    <w:p w:rsidR="004A2225" w:rsidRDefault="004A2225" w:rsidP="004A2225">
      <w:pPr>
        <w:textAlignment w:val="baseline"/>
        <w:rPr>
          <w:rFonts w:ascii="Times New Roman" w:hAnsi="Times New Roman" w:cs="Times New Roman"/>
          <w:b/>
          <w:sz w:val="32"/>
          <w:szCs w:val="32"/>
        </w:rPr>
      </w:pPr>
      <w:r w:rsidRPr="004A2225">
        <w:rPr>
          <w:rFonts w:ascii="Times New Roman" w:hAnsi="Times New Roman" w:cs="Times New Roman"/>
          <w:b/>
          <w:sz w:val="32"/>
          <w:szCs w:val="32"/>
        </w:rPr>
        <w:t xml:space="preserve">   </w:t>
      </w:r>
    </w:p>
    <w:p w:rsidR="004A2225" w:rsidRPr="004A2225" w:rsidRDefault="004A2225" w:rsidP="004A2225">
      <w:pPr>
        <w:textAlignment w:val="baseline"/>
        <w:rPr>
          <w:rFonts w:ascii="Times New Roman" w:hAnsi="Times New Roman" w:cs="Times New Roman"/>
          <w:b/>
          <w:sz w:val="32"/>
          <w:szCs w:val="32"/>
        </w:rPr>
      </w:pPr>
      <w:r w:rsidRPr="004A2225">
        <w:rPr>
          <w:rFonts w:ascii="Times New Roman" w:hAnsi="Times New Roman" w:cs="Times New Roman"/>
          <w:b/>
          <w:sz w:val="32"/>
          <w:szCs w:val="32"/>
        </w:rPr>
        <w:t xml:space="preserve">  2. Зачет (тест)</w:t>
      </w:r>
    </w:p>
    <w:p w:rsidR="004A2225" w:rsidRDefault="004A2225" w:rsidP="004A2225">
      <w:pP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themeColor="text1"/>
          <w:sz w:val="24"/>
          <w:szCs w:val="24"/>
          <w:lang w:eastAsia="ru-RU"/>
        </w:rPr>
        <w:t xml:space="preserve">Итоговое занятие </w:t>
      </w:r>
      <w:r w:rsidRPr="00943B5C">
        <w:rPr>
          <w:rFonts w:ascii="Times New Roman" w:eastAsia="Times New Roman" w:hAnsi="Times New Roman" w:cs="Times New Roman"/>
          <w:bCs/>
          <w:i/>
          <w:color w:val="000000"/>
          <w:sz w:val="24"/>
          <w:szCs w:val="24"/>
          <w:lang w:eastAsia="ru-RU"/>
        </w:rPr>
        <w:t>(за курс обучения ОБЖ)</w:t>
      </w:r>
    </w:p>
    <w:p w:rsidR="00EF5DCC" w:rsidRDefault="00EF5DCC" w:rsidP="00EF5DCC">
      <w:pPr>
        <w:rPr>
          <w:rFonts w:ascii="Times New Roman" w:hAnsi="Times New Roman" w:cs="Times New Roman"/>
          <w:sz w:val="24"/>
          <w:szCs w:val="24"/>
        </w:rPr>
      </w:pPr>
      <w:r>
        <w:rPr>
          <w:rFonts w:ascii="Times New Roman" w:hAnsi="Times New Roman" w:cs="Times New Roman"/>
          <w:sz w:val="24"/>
          <w:szCs w:val="24"/>
        </w:rPr>
        <w:t>Порядок проведения зачета</w:t>
      </w:r>
    </w:p>
    <w:p w:rsidR="00EF5DCC" w:rsidRDefault="00EF5DCC" w:rsidP="00EF5DCC">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Внимательно прочитать вопрос</w:t>
      </w:r>
    </w:p>
    <w:p w:rsidR="00EF5DCC" w:rsidRDefault="00EF5DCC" w:rsidP="00EF5DCC">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Прочитать варианты ответов</w:t>
      </w:r>
    </w:p>
    <w:p w:rsidR="00EF5DCC" w:rsidRDefault="00EF5DCC" w:rsidP="00EF5DCC">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 xml:space="preserve">Выбрать </w:t>
      </w:r>
      <w:proofErr w:type="gramStart"/>
      <w:r>
        <w:rPr>
          <w:rFonts w:ascii="Times New Roman" w:hAnsi="Times New Roman" w:cs="Times New Roman"/>
          <w:sz w:val="24"/>
          <w:szCs w:val="24"/>
        </w:rPr>
        <w:t>правильный</w:t>
      </w:r>
      <w:proofErr w:type="gramEnd"/>
      <w:r>
        <w:rPr>
          <w:rFonts w:ascii="Times New Roman" w:hAnsi="Times New Roman" w:cs="Times New Roman"/>
          <w:sz w:val="24"/>
          <w:szCs w:val="24"/>
        </w:rPr>
        <w:t xml:space="preserve"> (или правильные) варианты ответов</w:t>
      </w:r>
    </w:p>
    <w:p w:rsidR="00EF5DCC" w:rsidRDefault="00EF5DCC" w:rsidP="00EF5DCC">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20 вопросов</w:t>
      </w:r>
    </w:p>
    <w:p w:rsidR="00EF5DCC" w:rsidRDefault="00EF5DCC" w:rsidP="00EF5DCC">
      <w:pPr>
        <w:pStyle w:val="a8"/>
        <w:rPr>
          <w:rFonts w:ascii="Times New Roman" w:hAnsi="Times New Roman" w:cs="Times New Roman"/>
          <w:sz w:val="24"/>
          <w:szCs w:val="24"/>
        </w:rPr>
      </w:pPr>
      <w:r>
        <w:rPr>
          <w:rFonts w:ascii="Times New Roman" w:hAnsi="Times New Roman" w:cs="Times New Roman"/>
          <w:sz w:val="24"/>
          <w:szCs w:val="24"/>
        </w:rPr>
        <w:t>- не менее 18 правильных ответов -  5 (отлично)</w:t>
      </w:r>
    </w:p>
    <w:p w:rsidR="00EF5DCC" w:rsidRDefault="00EF5DCC" w:rsidP="00EF5DCC">
      <w:pPr>
        <w:pStyle w:val="a8"/>
        <w:rPr>
          <w:rFonts w:ascii="Times New Roman" w:hAnsi="Times New Roman" w:cs="Times New Roman"/>
          <w:sz w:val="24"/>
          <w:szCs w:val="24"/>
        </w:rPr>
      </w:pPr>
      <w:r>
        <w:rPr>
          <w:rFonts w:ascii="Times New Roman" w:hAnsi="Times New Roman" w:cs="Times New Roman"/>
          <w:sz w:val="24"/>
          <w:szCs w:val="24"/>
        </w:rPr>
        <w:t>- не менее 16 правильных ответов – 4 (хорошо)</w:t>
      </w:r>
    </w:p>
    <w:p w:rsidR="00EF5DCC" w:rsidRDefault="00EF5DCC" w:rsidP="00EF5DCC">
      <w:pPr>
        <w:pStyle w:val="a8"/>
        <w:rPr>
          <w:rFonts w:ascii="Times New Roman" w:hAnsi="Times New Roman" w:cs="Times New Roman"/>
          <w:sz w:val="24"/>
          <w:szCs w:val="24"/>
        </w:rPr>
      </w:pPr>
      <w:r>
        <w:rPr>
          <w:rFonts w:ascii="Times New Roman" w:hAnsi="Times New Roman" w:cs="Times New Roman"/>
          <w:sz w:val="24"/>
          <w:szCs w:val="24"/>
        </w:rPr>
        <w:t>- не менее 14 правильных ответов – 3 (удовлетворительно)</w:t>
      </w:r>
    </w:p>
    <w:p w:rsidR="00EF5DCC" w:rsidRDefault="00EF5DCC" w:rsidP="00EF5DCC">
      <w:pPr>
        <w:pStyle w:val="a8"/>
        <w:rPr>
          <w:rFonts w:ascii="Times New Roman" w:hAnsi="Times New Roman" w:cs="Times New Roman"/>
          <w:sz w:val="24"/>
          <w:szCs w:val="24"/>
        </w:rPr>
      </w:pPr>
      <w:r>
        <w:rPr>
          <w:rFonts w:ascii="Times New Roman" w:hAnsi="Times New Roman" w:cs="Times New Roman"/>
          <w:sz w:val="24"/>
          <w:szCs w:val="24"/>
        </w:rPr>
        <w:t>- менее 14 ответов -2 (неудовлетворительно)</w:t>
      </w:r>
    </w:p>
    <w:p w:rsidR="00EF5DCC" w:rsidRDefault="00EF5DCC" w:rsidP="00EF5DCC">
      <w:pPr>
        <w:rPr>
          <w:rFonts w:ascii="Times New Roman" w:hAnsi="Times New Roman" w:cs="Times New Roman"/>
          <w:sz w:val="24"/>
          <w:szCs w:val="24"/>
        </w:rPr>
      </w:pPr>
      <w:r>
        <w:rPr>
          <w:rFonts w:ascii="Times New Roman" w:hAnsi="Times New Roman" w:cs="Times New Roman"/>
          <w:sz w:val="24"/>
          <w:szCs w:val="24"/>
        </w:rPr>
        <w:t xml:space="preserve">      5. результаты предоставить на мой электронный адрес или в распечатанном виде оставить на вахте второго корпуса БПТ до 10.00 22.12.2020г.</w:t>
      </w:r>
    </w:p>
    <w:p w:rsidR="00EF5DCC" w:rsidRDefault="00EF5DCC" w:rsidP="00EF5DCC">
      <w:pPr>
        <w:rPr>
          <w:rFonts w:ascii="Times New Roman" w:hAnsi="Times New Roman" w:cs="Times New Roman"/>
          <w:sz w:val="24"/>
          <w:szCs w:val="24"/>
        </w:rPr>
      </w:pPr>
      <w:r>
        <w:rPr>
          <w:rFonts w:ascii="Times New Roman" w:hAnsi="Times New Roman" w:cs="Times New Roman"/>
          <w:sz w:val="24"/>
          <w:szCs w:val="24"/>
        </w:rPr>
        <w:t xml:space="preserve">От зачета освобождаются: </w:t>
      </w:r>
      <w:proofErr w:type="spellStart"/>
      <w:r>
        <w:rPr>
          <w:rFonts w:ascii="Times New Roman" w:hAnsi="Times New Roman" w:cs="Times New Roman"/>
          <w:sz w:val="24"/>
          <w:szCs w:val="24"/>
        </w:rPr>
        <w:t>Пургин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Булдаков</w:t>
      </w:r>
      <w:proofErr w:type="spellEnd"/>
      <w:r>
        <w:rPr>
          <w:rFonts w:ascii="Times New Roman" w:hAnsi="Times New Roman" w:cs="Times New Roman"/>
          <w:sz w:val="24"/>
          <w:szCs w:val="24"/>
        </w:rPr>
        <w:t xml:space="preserve"> – 5  (отлично)</w:t>
      </w:r>
    </w:p>
    <w:p w:rsidR="00EF5DCC" w:rsidRPr="00EF5DCC" w:rsidRDefault="00EF5DCC" w:rsidP="004A2225">
      <w:pPr>
        <w:rPr>
          <w:rFonts w:ascii="Times New Roman" w:eastAsia="Times New Roman" w:hAnsi="Times New Roman" w:cs="Times New Roman"/>
          <w:bCs/>
          <w:color w:val="000000"/>
          <w:sz w:val="24"/>
          <w:szCs w:val="24"/>
          <w:lang w:eastAsia="ru-RU"/>
        </w:rPr>
      </w:pPr>
    </w:p>
    <w:p w:rsidR="00EF5DCC" w:rsidRDefault="004A2225" w:rsidP="004A2225">
      <w:pPr>
        <w:pStyle w:val="a4"/>
        <w:spacing w:before="0" w:beforeAutospacing="0" w:after="0" w:afterAutospacing="0"/>
        <w:textAlignment w:val="baseline"/>
        <w:rPr>
          <w:rStyle w:val="a6"/>
          <w:color w:val="2B2B2B"/>
          <w:bdr w:val="none" w:sz="0" w:space="0" w:color="auto" w:frame="1"/>
        </w:rPr>
      </w:pPr>
      <w:r>
        <w:rPr>
          <w:rStyle w:val="a6"/>
          <w:color w:val="2B2B2B"/>
          <w:bdr w:val="none" w:sz="0" w:space="0" w:color="auto" w:frame="1"/>
        </w:rPr>
        <w:lastRenderedPageBreak/>
        <w:t xml:space="preserve">   </w:t>
      </w:r>
      <w:r w:rsidR="00EF5DCC">
        <w:rPr>
          <w:rStyle w:val="a6"/>
          <w:color w:val="2B2B2B"/>
          <w:bdr w:val="none" w:sz="0" w:space="0" w:color="auto" w:frame="1"/>
        </w:rPr>
        <w:t>ВОПРОСЫ:</w:t>
      </w:r>
    </w:p>
    <w:p w:rsidR="004A2225" w:rsidRDefault="004A2225" w:rsidP="004A2225">
      <w:pPr>
        <w:pStyle w:val="a4"/>
        <w:spacing w:before="0" w:beforeAutospacing="0" w:after="0" w:afterAutospacing="0"/>
        <w:textAlignment w:val="baseline"/>
        <w:rPr>
          <w:rStyle w:val="a7"/>
          <w:i w:val="0"/>
          <w:color w:val="2B2B2B"/>
          <w:bdr w:val="none" w:sz="0" w:space="0" w:color="auto" w:frame="1"/>
        </w:rPr>
      </w:pPr>
      <w:r>
        <w:rPr>
          <w:rStyle w:val="a6"/>
          <w:color w:val="2B2B2B"/>
          <w:bdr w:val="none" w:sz="0" w:space="0" w:color="auto" w:frame="1"/>
        </w:rPr>
        <w:t xml:space="preserve">  1. Какие виды инструктажей по охране труда должны проводиться в организации (ГОСТ 12.004-9 п.7)?</w:t>
      </w:r>
      <w:r>
        <w:rPr>
          <w:color w:val="2B2B2B"/>
        </w:rPr>
        <w:br/>
      </w:r>
      <w:r>
        <w:rPr>
          <w:rStyle w:val="a7"/>
          <w:i w:val="0"/>
          <w:color w:val="2B2B2B"/>
          <w:bdr w:val="none" w:sz="0" w:space="0" w:color="auto" w:frame="1"/>
        </w:rPr>
        <w:t>1) Вводный инструктаж по охране труда, первичный инструктаж на рабочем месте, повторный, внеплановый, целевой инструктажи</w:t>
      </w:r>
    </w:p>
    <w:p w:rsidR="004A2225" w:rsidRDefault="004A2225" w:rsidP="004A2225">
      <w:pPr>
        <w:pStyle w:val="a4"/>
        <w:spacing w:before="0" w:beforeAutospacing="0" w:after="0" w:afterAutospacing="0"/>
        <w:textAlignment w:val="baseline"/>
      </w:pPr>
      <w:r>
        <w:rPr>
          <w:color w:val="2B2B2B"/>
        </w:rPr>
        <w:t>2) Вводный инструктаж по охране труда, первичный, повторный и внеплановый инструктажи на рабочем месте.</w:t>
      </w:r>
      <w:r>
        <w:rPr>
          <w:color w:val="2B2B2B"/>
        </w:rPr>
        <w:br/>
        <w:t>3) Первичный инструктаж на рабочем месте, повторный, внеплановый, целевой инструктажи.</w:t>
      </w:r>
    </w:p>
    <w:p w:rsidR="004A2225" w:rsidRDefault="004A2225" w:rsidP="004A2225">
      <w:pPr>
        <w:pStyle w:val="a4"/>
        <w:spacing w:before="0" w:beforeAutospacing="0" w:after="0" w:afterAutospacing="0"/>
        <w:textAlignment w:val="baseline"/>
        <w:rPr>
          <w:rStyle w:val="a6"/>
          <w:color w:val="2B2B2B"/>
          <w:bdr w:val="none" w:sz="0" w:space="0" w:color="auto" w:frame="1"/>
        </w:rPr>
      </w:pPr>
      <w:r>
        <w:rPr>
          <w:rStyle w:val="a6"/>
          <w:color w:val="2B2B2B"/>
          <w:bdr w:val="none" w:sz="0" w:space="0" w:color="auto" w:frame="1"/>
        </w:rPr>
        <w:t xml:space="preserve"> </w:t>
      </w:r>
    </w:p>
    <w:p w:rsidR="004A2225" w:rsidRDefault="004A2225" w:rsidP="004A2225">
      <w:pPr>
        <w:pStyle w:val="a4"/>
        <w:spacing w:before="0" w:beforeAutospacing="0" w:after="0" w:afterAutospacing="0"/>
        <w:textAlignment w:val="baseline"/>
        <w:rPr>
          <w:rStyle w:val="a7"/>
          <w:i w:val="0"/>
          <w:color w:val="2B2B2B"/>
        </w:rPr>
      </w:pPr>
      <w:r>
        <w:rPr>
          <w:rStyle w:val="a6"/>
          <w:color w:val="2B2B2B"/>
          <w:bdr w:val="none" w:sz="0" w:space="0" w:color="auto" w:frame="1"/>
        </w:rPr>
        <w:t xml:space="preserve">2. Выберите правильную последовательность действий при обнаружении пожара: </w:t>
      </w:r>
      <w:proofErr w:type="gramStart"/>
      <w:r>
        <w:rPr>
          <w:rStyle w:val="a6"/>
          <w:color w:val="2B2B2B"/>
          <w:bdr w:val="none" w:sz="0" w:space="0" w:color="auto" w:frame="1"/>
        </w:rPr>
        <w:t>(ППР РФ п.71)</w:t>
      </w:r>
      <w:r>
        <w:rPr>
          <w:color w:val="2B2B2B"/>
        </w:rPr>
        <w:br/>
        <w:t>1) Начать эвакуацию людей, позвонить по телефону 01, проверить включение автоматических средств пожаротушения, начать спасение материальных ценностей.</w:t>
      </w:r>
      <w:r>
        <w:rPr>
          <w:color w:val="2B2B2B"/>
        </w:rPr>
        <w:br/>
        <w:t>2) Позвонить по телефону 01, начать эвакуацию людей и спасение материальных ценностей, проверить включение автоматических средств пожаротушения.</w:t>
      </w:r>
      <w:r>
        <w:rPr>
          <w:color w:val="2B2B2B"/>
        </w:rPr>
        <w:br/>
      </w:r>
      <w:r>
        <w:rPr>
          <w:rStyle w:val="a7"/>
          <w:i w:val="0"/>
          <w:color w:val="2B2B2B"/>
          <w:bdr w:val="none" w:sz="0" w:space="0" w:color="auto" w:frame="1"/>
        </w:rPr>
        <w:t>3) Позвонить по телефону 01, принять посильные меры по эвакуации людей и тушению пожара.</w:t>
      </w:r>
      <w:r>
        <w:rPr>
          <w:rStyle w:val="a7"/>
          <w:i w:val="0"/>
          <w:color w:val="2B2B2B"/>
        </w:rPr>
        <w:t> </w:t>
      </w:r>
      <w:proofErr w:type="gramEnd"/>
    </w:p>
    <w:p w:rsidR="004A2225" w:rsidRDefault="004A2225" w:rsidP="004A2225">
      <w:pPr>
        <w:pStyle w:val="a4"/>
        <w:spacing w:before="0" w:beforeAutospacing="0" w:after="0" w:afterAutospacing="0"/>
        <w:textAlignment w:val="baseline"/>
        <w:rPr>
          <w:rStyle w:val="a7"/>
          <w:i w:val="0"/>
          <w:color w:val="2B2B2B"/>
        </w:rPr>
      </w:pPr>
    </w:p>
    <w:p w:rsidR="004A2225" w:rsidRDefault="004A2225" w:rsidP="004A2225">
      <w:pPr>
        <w:pStyle w:val="a4"/>
        <w:spacing w:before="0" w:beforeAutospacing="0" w:after="0" w:afterAutospacing="0"/>
        <w:textAlignment w:val="baseline"/>
        <w:rPr>
          <w:color w:val="2B2B2B"/>
        </w:rPr>
      </w:pPr>
      <w:r>
        <w:rPr>
          <w:rStyle w:val="a7"/>
          <w:i w:val="0"/>
          <w:color w:val="2B2B2B"/>
        </w:rPr>
        <w:t xml:space="preserve"> </w:t>
      </w:r>
      <w:r>
        <w:rPr>
          <w:rStyle w:val="a6"/>
          <w:color w:val="2B2B2B"/>
          <w:bdr w:val="none" w:sz="0" w:space="0" w:color="auto" w:frame="1"/>
        </w:rPr>
        <w:t xml:space="preserve">3. Как оказать первую помощь при артериальном кровотечении у пострадавшего (МИ </w:t>
      </w:r>
      <w:proofErr w:type="spellStart"/>
      <w:r>
        <w:rPr>
          <w:rStyle w:val="a6"/>
          <w:color w:val="2B2B2B"/>
          <w:bdr w:val="none" w:sz="0" w:space="0" w:color="auto" w:frame="1"/>
        </w:rPr>
        <w:t>поПП</w:t>
      </w:r>
      <w:proofErr w:type="spellEnd"/>
      <w:r>
        <w:rPr>
          <w:rStyle w:val="a6"/>
          <w:color w:val="2B2B2B"/>
          <w:bdr w:val="none" w:sz="0" w:space="0" w:color="auto" w:frame="1"/>
        </w:rPr>
        <w:t>)?</w:t>
      </w:r>
      <w:r>
        <w:rPr>
          <w:color w:val="2B2B2B"/>
        </w:rPr>
        <w:br/>
        <w:t>1) Наложить давящую повязку.</w:t>
      </w:r>
      <w:r>
        <w:rPr>
          <w:color w:val="2B2B2B"/>
        </w:rPr>
        <w:br/>
      </w:r>
      <w:r>
        <w:rPr>
          <w:rStyle w:val="a7"/>
          <w:i w:val="0"/>
          <w:color w:val="2B2B2B"/>
          <w:bdr w:val="none" w:sz="0" w:space="0" w:color="auto" w:frame="1"/>
        </w:rPr>
        <w:t>2) Наложить жгут выше места повреждения.</w:t>
      </w:r>
      <w:r>
        <w:rPr>
          <w:rStyle w:val="a7"/>
          <w:i w:val="0"/>
          <w:color w:val="2B2B2B"/>
        </w:rPr>
        <w:t xml:space="preserve">  </w:t>
      </w:r>
      <w:r>
        <w:rPr>
          <w:color w:val="2B2B2B"/>
        </w:rPr>
        <w:br/>
        <w:t>3) Наложить согревающий компресс, обеспечить покой.</w:t>
      </w:r>
    </w:p>
    <w:p w:rsidR="004A2225" w:rsidRDefault="004A2225" w:rsidP="004A2225">
      <w:pPr>
        <w:pStyle w:val="a4"/>
        <w:spacing w:before="0" w:beforeAutospacing="0" w:after="0" w:afterAutospacing="0"/>
        <w:textAlignment w:val="baseline"/>
        <w:rPr>
          <w:color w:val="2B2B2B"/>
        </w:rPr>
      </w:pPr>
    </w:p>
    <w:p w:rsidR="004A2225" w:rsidRDefault="004A2225" w:rsidP="004A2225">
      <w:pPr>
        <w:pStyle w:val="a4"/>
        <w:spacing w:before="0" w:beforeAutospacing="0" w:after="0" w:afterAutospacing="0"/>
        <w:textAlignment w:val="baseline"/>
        <w:rPr>
          <w:rStyle w:val="a7"/>
          <w:i w:val="0"/>
        </w:rPr>
      </w:pPr>
      <w:r>
        <w:rPr>
          <w:color w:val="2B2B2B"/>
        </w:rPr>
        <w:t xml:space="preserve">4. </w:t>
      </w:r>
      <w:r>
        <w:rPr>
          <w:b/>
          <w:color w:val="2B2B2B"/>
        </w:rPr>
        <w:t xml:space="preserve">Какое расстояние должно быть от места производства электросварочных и газопламенных работ до взрывоопасных материалов и оборудования (газовых баллонов, газогенераторов) (п.9.1.3 </w:t>
      </w:r>
      <w:proofErr w:type="spellStart"/>
      <w:r>
        <w:rPr>
          <w:b/>
          <w:color w:val="2B2B2B"/>
        </w:rPr>
        <w:t>СНиП</w:t>
      </w:r>
      <w:proofErr w:type="spellEnd"/>
      <w:r>
        <w:rPr>
          <w:b/>
          <w:color w:val="2B2B2B"/>
        </w:rPr>
        <w:t xml:space="preserve"> 12-03-2001)?</w:t>
      </w:r>
      <w:r>
        <w:rPr>
          <w:b/>
          <w:color w:val="2B2B2B"/>
        </w:rPr>
        <w:br/>
      </w:r>
      <w:r>
        <w:rPr>
          <w:color w:val="2B2B2B"/>
        </w:rPr>
        <w:t>1) не менее 5 м;</w:t>
      </w:r>
      <w:r>
        <w:rPr>
          <w:color w:val="2B2B2B"/>
        </w:rPr>
        <w:br/>
        <w:t>2) не менее 7 м;</w:t>
      </w:r>
      <w:r>
        <w:rPr>
          <w:color w:val="2B2B2B"/>
        </w:rPr>
        <w:br/>
      </w:r>
      <w:r>
        <w:rPr>
          <w:rStyle w:val="a7"/>
          <w:i w:val="0"/>
          <w:color w:val="2B2B2B"/>
          <w:bdr w:val="none" w:sz="0" w:space="0" w:color="auto" w:frame="1"/>
        </w:rPr>
        <w:t>3) не менее 10 м;</w:t>
      </w:r>
      <w:r>
        <w:rPr>
          <w:rStyle w:val="a7"/>
          <w:i w:val="0"/>
          <w:color w:val="2B2B2B"/>
        </w:rPr>
        <w:t xml:space="preserve">  </w:t>
      </w:r>
    </w:p>
    <w:p w:rsidR="004A2225" w:rsidRDefault="004A2225" w:rsidP="004A2225">
      <w:pPr>
        <w:pStyle w:val="a4"/>
        <w:spacing w:before="0" w:beforeAutospacing="0" w:after="0" w:afterAutospacing="0"/>
        <w:textAlignment w:val="baseline"/>
      </w:pPr>
      <w:r>
        <w:rPr>
          <w:color w:val="2B2B2B"/>
        </w:rPr>
        <w:t>4) не менее 15 м;</w:t>
      </w:r>
      <w:r>
        <w:rPr>
          <w:color w:val="2B2B2B"/>
        </w:rPr>
        <w:br/>
        <w:t>5) не менее 20 м.</w:t>
      </w:r>
    </w:p>
    <w:p w:rsidR="004A2225" w:rsidRDefault="004A2225" w:rsidP="004A2225">
      <w:pPr>
        <w:pStyle w:val="a4"/>
        <w:spacing w:before="0" w:beforeAutospacing="0" w:after="0" w:afterAutospacing="0"/>
        <w:textAlignment w:val="baseline"/>
        <w:rPr>
          <w:color w:val="2B2B2B"/>
        </w:rPr>
      </w:pPr>
    </w:p>
    <w:p w:rsidR="004A2225" w:rsidRDefault="004A2225" w:rsidP="004A2225">
      <w:pPr>
        <w:pStyle w:val="a4"/>
        <w:spacing w:before="0" w:beforeAutospacing="0" w:after="0" w:afterAutospacing="0"/>
        <w:textAlignment w:val="baseline"/>
        <w:rPr>
          <w:color w:val="2B2B2B"/>
        </w:rPr>
      </w:pPr>
      <w:r>
        <w:rPr>
          <w:rStyle w:val="a6"/>
          <w:color w:val="2B2B2B"/>
          <w:bdr w:val="none" w:sz="0" w:space="0" w:color="auto" w:frame="1"/>
        </w:rPr>
        <w:t xml:space="preserve">5. Что надлежит применять при работе с приставной лестницы на высоте более 1,3 м (п.2.3.7 ПОТ </w:t>
      </w:r>
      <w:proofErr w:type="gramStart"/>
      <w:r>
        <w:rPr>
          <w:rStyle w:val="a6"/>
          <w:color w:val="2B2B2B"/>
          <w:bdr w:val="none" w:sz="0" w:space="0" w:color="auto" w:frame="1"/>
        </w:rPr>
        <w:t>Р</w:t>
      </w:r>
      <w:proofErr w:type="gramEnd"/>
      <w:r>
        <w:rPr>
          <w:rStyle w:val="a6"/>
          <w:color w:val="2B2B2B"/>
          <w:bdr w:val="none" w:sz="0" w:space="0" w:color="auto" w:frame="1"/>
        </w:rPr>
        <w:t xml:space="preserve"> М 012-2000)?</w:t>
      </w:r>
      <w:r>
        <w:rPr>
          <w:color w:val="2B2B2B"/>
        </w:rPr>
        <w:br/>
      </w:r>
      <w:r>
        <w:rPr>
          <w:rStyle w:val="a7"/>
          <w:i w:val="0"/>
          <w:color w:val="2B2B2B"/>
          <w:bdr w:val="none" w:sz="0" w:space="0" w:color="auto" w:frame="1"/>
        </w:rPr>
        <w:t>1) Надлежит применять предохранительный пояс, прикрепляемый к конструкции сооружения или лестнице при условии ее закрепления к строительной или другой конструкции.</w:t>
      </w:r>
      <w:r>
        <w:rPr>
          <w:rStyle w:val="a7"/>
          <w:i w:val="0"/>
          <w:color w:val="2B2B2B"/>
        </w:rPr>
        <w:t xml:space="preserve">  </w:t>
      </w:r>
      <w:r>
        <w:rPr>
          <w:color w:val="2B2B2B"/>
        </w:rPr>
        <w:br/>
        <w:t>2) Надлежит применять спасательный пояс, прикрепляемый к конструкции сооружения или лестнице при условии ее закрепления к строительной или другой конструкции.</w:t>
      </w:r>
      <w:r>
        <w:rPr>
          <w:color w:val="2B2B2B"/>
        </w:rPr>
        <w:br/>
        <w:t xml:space="preserve">3) Надлежит применять спасательную веревку, </w:t>
      </w:r>
      <w:proofErr w:type="gramStart"/>
      <w:r>
        <w:rPr>
          <w:color w:val="2B2B2B"/>
        </w:rPr>
        <w:t>прикрепляемый</w:t>
      </w:r>
      <w:proofErr w:type="gramEnd"/>
      <w:r>
        <w:rPr>
          <w:color w:val="2B2B2B"/>
        </w:rPr>
        <w:t xml:space="preserve"> к конструкции сооружения или лестнице при условии ее закрепления к строительной или другой конструкции.</w:t>
      </w:r>
    </w:p>
    <w:p w:rsidR="004A2225" w:rsidRDefault="004A2225" w:rsidP="004A2225">
      <w:pPr>
        <w:pStyle w:val="a4"/>
        <w:spacing w:before="0" w:beforeAutospacing="0" w:after="0" w:afterAutospacing="0"/>
        <w:textAlignment w:val="baseline"/>
        <w:rPr>
          <w:rStyle w:val="a6"/>
          <w:color w:val="2B2B2B"/>
          <w:bdr w:val="none" w:sz="0" w:space="0" w:color="auto" w:frame="1"/>
        </w:rPr>
      </w:pPr>
      <w:r>
        <w:rPr>
          <w:rStyle w:val="a6"/>
          <w:color w:val="2B2B2B"/>
          <w:bdr w:val="none" w:sz="0" w:space="0" w:color="auto" w:frame="1"/>
        </w:rPr>
        <w:t xml:space="preserve">  </w:t>
      </w: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 xml:space="preserve">6. </w:t>
      </w:r>
      <w:proofErr w:type="gramStart"/>
      <w:r>
        <w:rPr>
          <w:rStyle w:val="a6"/>
          <w:color w:val="2B2B2B"/>
          <w:bdr w:val="none" w:sz="0" w:space="0" w:color="auto" w:frame="1"/>
        </w:rPr>
        <w:t>Кто допускается к выполнению работ, к которым предъявляются дополнительные требования по безопасности труда (</w:t>
      </w:r>
      <w:proofErr w:type="spellStart"/>
      <w:r>
        <w:rPr>
          <w:rStyle w:val="a6"/>
          <w:color w:val="2B2B2B"/>
          <w:bdr w:val="none" w:sz="0" w:space="0" w:color="auto" w:frame="1"/>
        </w:rPr>
        <w:t>СНиП</w:t>
      </w:r>
      <w:proofErr w:type="spellEnd"/>
      <w:r>
        <w:rPr>
          <w:rStyle w:val="a6"/>
          <w:color w:val="2B2B2B"/>
          <w:bdr w:val="none" w:sz="0" w:space="0" w:color="auto" w:frame="1"/>
        </w:rPr>
        <w:t xml:space="preserve"> 12-03-2001 п.4.12.)?</w:t>
      </w:r>
      <w:r>
        <w:rPr>
          <w:color w:val="2B2B2B"/>
        </w:rPr>
        <w:br/>
      </w:r>
      <w:r>
        <w:rPr>
          <w:rStyle w:val="a7"/>
          <w:i w:val="0"/>
          <w:color w:val="2B2B2B"/>
          <w:bdr w:val="none" w:sz="0" w:space="0" w:color="auto" w:frame="1"/>
        </w:rPr>
        <w:t>1)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r>
        <w:rPr>
          <w:rStyle w:val="a7"/>
          <w:i w:val="0"/>
          <w:color w:val="2B2B2B"/>
        </w:rPr>
        <w:t xml:space="preserve">  </w:t>
      </w:r>
      <w:proofErr w:type="gramEnd"/>
    </w:p>
    <w:p w:rsidR="004A2225" w:rsidRDefault="004A2225" w:rsidP="004A2225">
      <w:pPr>
        <w:pStyle w:val="a4"/>
        <w:spacing w:before="0" w:beforeAutospacing="0" w:after="0" w:afterAutospacing="0"/>
        <w:textAlignment w:val="baseline"/>
      </w:pPr>
      <w:r>
        <w:rPr>
          <w:color w:val="2B2B2B"/>
        </w:rPr>
        <w:lastRenderedPageBreak/>
        <w:t>2) лица, прошедшие медицинский осмотр, прошедшие обучение безопасным методам и приемам работ;</w:t>
      </w:r>
      <w:r>
        <w:rPr>
          <w:color w:val="2B2B2B"/>
        </w:rPr>
        <w:br/>
        <w:t>3) лица,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7. Какой документ необходимо выдавать на выполнение работ в зонах действия опасных производственных факторов, возникновение которых не связано с характером выполняемых работ (</w:t>
      </w:r>
      <w:proofErr w:type="spellStart"/>
      <w:r>
        <w:rPr>
          <w:rStyle w:val="a6"/>
          <w:color w:val="2B2B2B"/>
          <w:bdr w:val="none" w:sz="0" w:space="0" w:color="auto" w:frame="1"/>
        </w:rPr>
        <w:t>СНиП</w:t>
      </w:r>
      <w:proofErr w:type="spellEnd"/>
      <w:r>
        <w:rPr>
          <w:rStyle w:val="a6"/>
          <w:color w:val="2B2B2B"/>
          <w:bdr w:val="none" w:sz="0" w:space="0" w:color="auto" w:frame="1"/>
        </w:rPr>
        <w:t xml:space="preserve"> 12-03-2001 п.4.11)?</w:t>
      </w:r>
      <w:r>
        <w:rPr>
          <w:color w:val="2B2B2B"/>
        </w:rPr>
        <w:br/>
        <w:t>1) акт-допу</w:t>
      </w:r>
      <w:proofErr w:type="gramStart"/>
      <w:r>
        <w:rPr>
          <w:color w:val="2B2B2B"/>
        </w:rPr>
        <w:t>ск в тр</w:t>
      </w:r>
      <w:proofErr w:type="gramEnd"/>
      <w:r>
        <w:rPr>
          <w:color w:val="2B2B2B"/>
        </w:rPr>
        <w:t>ех экземплярах;</w:t>
      </w:r>
      <w:r>
        <w:rPr>
          <w:color w:val="2B2B2B"/>
        </w:rPr>
        <w:br/>
      </w:r>
      <w:r>
        <w:rPr>
          <w:rStyle w:val="a7"/>
          <w:i w:val="0"/>
          <w:color w:val="2B2B2B"/>
          <w:bdr w:val="none" w:sz="0" w:space="0" w:color="auto" w:frame="1"/>
        </w:rPr>
        <w:t>2) наряд-допуск в двух экземплярах;</w:t>
      </w:r>
      <w:r>
        <w:rPr>
          <w:rStyle w:val="a7"/>
          <w:i w:val="0"/>
          <w:color w:val="2B2B2B"/>
        </w:rPr>
        <w:t xml:space="preserve">  </w:t>
      </w:r>
    </w:p>
    <w:p w:rsidR="004A2225" w:rsidRDefault="004A2225" w:rsidP="004A2225">
      <w:pPr>
        <w:pStyle w:val="a4"/>
        <w:spacing w:before="0" w:beforeAutospacing="0" w:after="0" w:afterAutospacing="0"/>
        <w:textAlignment w:val="baseline"/>
      </w:pPr>
      <w:r>
        <w:rPr>
          <w:color w:val="2B2B2B"/>
        </w:rPr>
        <w:t>3) наряд-допуск по произвольной форме в двух экземплярах;</w:t>
      </w:r>
      <w:r>
        <w:rPr>
          <w:color w:val="2B2B2B"/>
        </w:rPr>
        <w:br/>
        <w:t>4) разрешение вышестоящей организации;</w:t>
      </w:r>
      <w:r>
        <w:rPr>
          <w:color w:val="2B2B2B"/>
        </w:rPr>
        <w:br/>
        <w:t>5) согласие руководства действующего предприятия;</w:t>
      </w:r>
      <w:r>
        <w:rPr>
          <w:color w:val="2B2B2B"/>
        </w:rPr>
        <w:br/>
        <w:t>6) разрешение генподрядной организации.</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 xml:space="preserve">8. </w:t>
      </w:r>
      <w:proofErr w:type="gramStart"/>
      <w:r>
        <w:rPr>
          <w:rStyle w:val="a6"/>
          <w:color w:val="2B2B2B"/>
          <w:bdr w:val="none" w:sz="0" w:space="0" w:color="auto" w:frame="1"/>
        </w:rPr>
        <w:t>При каком минимальном содержании кислорода разрешены работы внутри емкости без средств защиты органов дыхания (противогазов) (п.6.8.</w:t>
      </w:r>
      <w:proofErr w:type="gramEnd"/>
      <w:r>
        <w:rPr>
          <w:rStyle w:val="a6"/>
          <w:color w:val="2B2B2B"/>
          <w:bdr w:val="none" w:sz="0" w:space="0" w:color="auto" w:frame="1"/>
        </w:rPr>
        <w:t xml:space="preserve"> </w:t>
      </w:r>
      <w:proofErr w:type="gramStart"/>
      <w:r>
        <w:rPr>
          <w:rStyle w:val="a6"/>
          <w:color w:val="2B2B2B"/>
          <w:bdr w:val="none" w:sz="0" w:space="0" w:color="auto" w:frame="1"/>
        </w:rPr>
        <w:t>ТИП ГОР)?</w:t>
      </w:r>
      <w:r>
        <w:rPr>
          <w:color w:val="2B2B2B"/>
        </w:rPr>
        <w:br/>
        <w:t>1) Не ниже 10% объемных</w:t>
      </w:r>
      <w:r>
        <w:rPr>
          <w:color w:val="2B2B2B"/>
        </w:rPr>
        <w:br/>
        <w:t>2) Не ниже 15% объемных</w:t>
      </w:r>
      <w:r>
        <w:rPr>
          <w:color w:val="2B2B2B"/>
        </w:rPr>
        <w:br/>
        <w:t>3) Не ниже 18% объемных</w:t>
      </w:r>
      <w:r>
        <w:rPr>
          <w:color w:val="2B2B2B"/>
        </w:rPr>
        <w:br/>
      </w:r>
      <w:r>
        <w:rPr>
          <w:rStyle w:val="a7"/>
          <w:i w:val="0"/>
          <w:color w:val="2B2B2B"/>
          <w:bdr w:val="none" w:sz="0" w:space="0" w:color="auto" w:frame="1"/>
        </w:rPr>
        <w:t>4) Не ниже 20% объемных</w:t>
      </w:r>
      <w:r>
        <w:rPr>
          <w:rStyle w:val="a7"/>
          <w:i w:val="0"/>
          <w:color w:val="2B2B2B"/>
        </w:rPr>
        <w:t xml:space="preserve">  </w:t>
      </w:r>
      <w:proofErr w:type="gramEnd"/>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pPr>
      <w:r>
        <w:rPr>
          <w:rStyle w:val="a6"/>
          <w:color w:val="2B2B2B"/>
          <w:bdr w:val="none" w:sz="0" w:space="0" w:color="auto" w:frame="1"/>
        </w:rPr>
        <w:t xml:space="preserve">9. Что необходимо сделать в первую очередь при поражении человека электрическим током (МИ </w:t>
      </w:r>
      <w:proofErr w:type="spellStart"/>
      <w:r>
        <w:rPr>
          <w:rStyle w:val="a6"/>
          <w:color w:val="2B2B2B"/>
          <w:bdr w:val="none" w:sz="0" w:space="0" w:color="auto" w:frame="1"/>
        </w:rPr>
        <w:t>поПП</w:t>
      </w:r>
      <w:proofErr w:type="spellEnd"/>
      <w:proofErr w:type="gramStart"/>
      <w:r>
        <w:rPr>
          <w:rStyle w:val="a6"/>
          <w:color w:val="2B2B2B"/>
          <w:bdr w:val="none" w:sz="0" w:space="0" w:color="auto" w:frame="1"/>
        </w:rPr>
        <w:t xml:space="preserve"> )</w:t>
      </w:r>
      <w:proofErr w:type="gramEnd"/>
      <w:r>
        <w:rPr>
          <w:rStyle w:val="a6"/>
          <w:color w:val="2B2B2B"/>
          <w:bdr w:val="none" w:sz="0" w:space="0" w:color="auto" w:frame="1"/>
        </w:rPr>
        <w:t>?</w:t>
      </w:r>
      <w:r>
        <w:rPr>
          <w:color w:val="2B2B2B"/>
        </w:rPr>
        <w:br/>
      </w:r>
      <w:r>
        <w:rPr>
          <w:rStyle w:val="a7"/>
          <w:i w:val="0"/>
          <w:color w:val="2B2B2B"/>
          <w:bdr w:val="none" w:sz="0" w:space="0" w:color="auto" w:frame="1"/>
        </w:rPr>
        <w:t>1) Освободить пострадавшего от действия электрического тока</w:t>
      </w:r>
      <w:r>
        <w:rPr>
          <w:rStyle w:val="a7"/>
          <w:i w:val="0"/>
          <w:color w:val="2B2B2B"/>
        </w:rPr>
        <w:t xml:space="preserve">  </w:t>
      </w:r>
      <w:r>
        <w:rPr>
          <w:color w:val="2B2B2B"/>
        </w:rPr>
        <w:br/>
        <w:t>2) Приступить к реанимации пострадавшего</w:t>
      </w:r>
      <w:r>
        <w:rPr>
          <w:color w:val="2B2B2B"/>
        </w:rPr>
        <w:br/>
        <w:t>3) Оттащить пострадавшего за одежду не менее чем на 8 метров от места касания проводом земли или от оборудования, находящегося под напряжением</w:t>
      </w:r>
      <w:r>
        <w:rPr>
          <w:color w:val="2B2B2B"/>
        </w:rPr>
        <w:br/>
        <w:t>4) Позвонить в скорую помощь</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 xml:space="preserve">10. </w:t>
      </w:r>
      <w:proofErr w:type="gramStart"/>
      <w:r>
        <w:rPr>
          <w:rStyle w:val="a6"/>
          <w:color w:val="2B2B2B"/>
          <w:bdr w:val="none" w:sz="0" w:space="0" w:color="auto" w:frame="1"/>
        </w:rPr>
        <w:t>Какие обязанности в области охраны труда возлагаются на работника (ТК РФ Статья 214)?</w:t>
      </w:r>
      <w:r>
        <w:rPr>
          <w:color w:val="2B2B2B"/>
        </w:rPr>
        <w:br/>
        <w:t>1) соблюдать требования охраны труда; правильно применять средства индивидуальной и коллективной защиты;</w:t>
      </w:r>
      <w:r>
        <w:rPr>
          <w:color w:val="2B2B2B"/>
        </w:rPr>
        <w:br/>
        <w:t>2) немедленно извещать своего непосредственного или вышестоящего руководителя о любой угрожающей жизни и здоровью людей ситуации, о каждом производственном несчастном случае, об ухудшении состояния своего здоровья, включая признаки профессионального заболевания (отравления);</w:t>
      </w:r>
      <w:proofErr w:type="gramEnd"/>
      <w:r>
        <w:rPr>
          <w:color w:val="2B2B2B"/>
        </w:rPr>
        <w:br/>
        <w:t>3) проходить обязательные для него медицинские осмотры;</w:t>
      </w:r>
      <w:r>
        <w:rPr>
          <w:color w:val="2B2B2B"/>
        </w:rPr>
        <w:br/>
        <w:t>4)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и стажировку на рабочем месте, проверку знаний требований охраны труда;</w:t>
      </w:r>
      <w:r>
        <w:rPr>
          <w:color w:val="2B2B2B"/>
        </w:rPr>
        <w:br/>
      </w:r>
      <w:r>
        <w:rPr>
          <w:rStyle w:val="a7"/>
          <w:i w:val="0"/>
          <w:color w:val="2B2B2B"/>
          <w:bdr w:val="none" w:sz="0" w:space="0" w:color="auto" w:frame="1"/>
        </w:rPr>
        <w:t>5) все ответы верны.</w:t>
      </w:r>
      <w:r>
        <w:rPr>
          <w:rStyle w:val="a7"/>
          <w:i w:val="0"/>
          <w:color w:val="2B2B2B"/>
        </w:rPr>
        <w:t xml:space="preserve">  </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pPr>
      <w:r>
        <w:rPr>
          <w:rStyle w:val="a6"/>
          <w:color w:val="2B2B2B"/>
          <w:bdr w:val="none" w:sz="0" w:space="0" w:color="auto" w:frame="1"/>
        </w:rPr>
        <w:t>11. При каком количестве работников должна быть разработана инструкция, определяющая действие персонала по эвакуации людей при пожаре? (ППР РФ п.12)?</w:t>
      </w:r>
    </w:p>
    <w:p w:rsidR="004A2225" w:rsidRDefault="004A2225" w:rsidP="004A2225">
      <w:pPr>
        <w:pStyle w:val="a4"/>
        <w:spacing w:before="0" w:beforeAutospacing="0" w:after="0" w:afterAutospacing="0"/>
        <w:textAlignment w:val="baseline"/>
        <w:rPr>
          <w:color w:val="2B2B2B"/>
        </w:rPr>
      </w:pPr>
      <w:r>
        <w:rPr>
          <w:rStyle w:val="a7"/>
          <w:i w:val="0"/>
          <w:color w:val="2B2B2B"/>
          <w:bdr w:val="none" w:sz="0" w:space="0" w:color="auto" w:frame="1"/>
        </w:rPr>
        <w:t>1) Более 50 человек.</w:t>
      </w:r>
      <w:r>
        <w:rPr>
          <w:rStyle w:val="a7"/>
          <w:i w:val="0"/>
          <w:color w:val="2B2B2B"/>
        </w:rPr>
        <w:t xml:space="preserve">  </w:t>
      </w:r>
      <w:r>
        <w:rPr>
          <w:color w:val="2B2B2B"/>
        </w:rPr>
        <w:br/>
        <w:t>2) Более 10 человек.</w:t>
      </w:r>
      <w:r>
        <w:rPr>
          <w:color w:val="2B2B2B"/>
        </w:rPr>
        <w:br/>
        <w:t>3) Более 150 человек.</w:t>
      </w:r>
      <w:r>
        <w:rPr>
          <w:color w:val="2B2B2B"/>
        </w:rPr>
        <w:br/>
        <w:t>4) Более 200 человек.</w:t>
      </w:r>
      <w:r>
        <w:rPr>
          <w:color w:val="2B2B2B"/>
        </w:rPr>
        <w:br/>
        <w:t>5) Более 250 человек.</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 xml:space="preserve"> 12. В какой последовательности следует оказывать помощь пострадавшему, находящемуся в бессознательном состоянии, если у него прекратились дыхание и сердечная деятельность (МИ </w:t>
      </w:r>
      <w:proofErr w:type="spellStart"/>
      <w:r>
        <w:rPr>
          <w:rStyle w:val="a6"/>
          <w:color w:val="2B2B2B"/>
          <w:bdr w:val="none" w:sz="0" w:space="0" w:color="auto" w:frame="1"/>
        </w:rPr>
        <w:t>поПП</w:t>
      </w:r>
      <w:proofErr w:type="spellEnd"/>
      <w:r>
        <w:rPr>
          <w:rStyle w:val="a6"/>
          <w:color w:val="2B2B2B"/>
          <w:bdr w:val="none" w:sz="0" w:space="0" w:color="auto" w:frame="1"/>
        </w:rPr>
        <w:t>)?</w:t>
      </w:r>
      <w:r>
        <w:rPr>
          <w:color w:val="2B2B2B"/>
        </w:rPr>
        <w:br/>
        <w:t>1) Наружный массаж сердца, освобождение дыхательных путей, искусственная вентиляция легких.</w:t>
      </w:r>
      <w:r>
        <w:rPr>
          <w:color w:val="2B2B2B"/>
        </w:rPr>
        <w:br/>
        <w:t>2) Искусственная вентиляция легких, наружный массаж сердца, освобождение дыхательных путей.</w:t>
      </w:r>
      <w:r>
        <w:rPr>
          <w:color w:val="2B2B2B"/>
        </w:rPr>
        <w:br/>
      </w:r>
      <w:r>
        <w:rPr>
          <w:rStyle w:val="a7"/>
          <w:i w:val="0"/>
          <w:color w:val="2B2B2B"/>
          <w:bdr w:val="none" w:sz="0" w:space="0" w:color="auto" w:frame="1"/>
        </w:rPr>
        <w:t>3) Искусственное дыхание, наружный (непрямой) массаж сердца.</w:t>
      </w:r>
      <w:r>
        <w:rPr>
          <w:rStyle w:val="a7"/>
          <w:i w:val="0"/>
          <w:color w:val="2B2B2B"/>
        </w:rPr>
        <w:t xml:space="preserve">  </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pPr>
      <w:r>
        <w:rPr>
          <w:rStyle w:val="a6"/>
          <w:color w:val="2B2B2B"/>
          <w:bdr w:val="none" w:sz="0" w:space="0" w:color="auto" w:frame="1"/>
        </w:rPr>
        <w:t xml:space="preserve">13. Каковы размеры границы опасных зон вблизи движущихся частей машин и оборудования, если другие повышенные требования отсутствуют в паспорте или инструкции завода-изготовителя? Границы опасных зон устанавливаются в пределах (п. 7.2.9 </w:t>
      </w:r>
      <w:proofErr w:type="spellStart"/>
      <w:r>
        <w:rPr>
          <w:rStyle w:val="a6"/>
          <w:color w:val="2B2B2B"/>
          <w:bdr w:val="none" w:sz="0" w:space="0" w:color="auto" w:frame="1"/>
        </w:rPr>
        <w:t>СНиП</w:t>
      </w:r>
      <w:proofErr w:type="spellEnd"/>
      <w:r>
        <w:rPr>
          <w:rStyle w:val="a6"/>
          <w:color w:val="2B2B2B"/>
          <w:bdr w:val="none" w:sz="0" w:space="0" w:color="auto" w:frame="1"/>
        </w:rPr>
        <w:t xml:space="preserve"> 12-03-2001)?</w:t>
      </w:r>
      <w:r>
        <w:rPr>
          <w:color w:val="2B2B2B"/>
        </w:rPr>
        <w:br/>
        <w:t>1) 2,5 м;</w:t>
      </w:r>
      <w:r>
        <w:rPr>
          <w:color w:val="2B2B2B"/>
        </w:rPr>
        <w:br/>
        <w:t>2) 4 м;</w:t>
      </w:r>
      <w:r>
        <w:rPr>
          <w:color w:val="2B2B2B"/>
        </w:rPr>
        <w:br/>
      </w:r>
      <w:r>
        <w:rPr>
          <w:rStyle w:val="a7"/>
          <w:i w:val="0"/>
          <w:color w:val="2B2B2B"/>
          <w:bdr w:val="none" w:sz="0" w:space="0" w:color="auto" w:frame="1"/>
        </w:rPr>
        <w:t>3) 5 м;</w:t>
      </w:r>
      <w:r>
        <w:rPr>
          <w:rStyle w:val="a7"/>
          <w:i w:val="0"/>
          <w:color w:val="2B2B2B"/>
        </w:rPr>
        <w:t>  (+)</w:t>
      </w:r>
      <w:r>
        <w:rPr>
          <w:color w:val="2B2B2B"/>
        </w:rPr>
        <w:br/>
        <w:t>4) 7,5 м;</w:t>
      </w:r>
      <w:r>
        <w:rPr>
          <w:color w:val="2B2B2B"/>
        </w:rPr>
        <w:br/>
        <w:t>5) 10 м.</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bdr w:val="none" w:sz="0" w:space="0" w:color="auto" w:frame="1"/>
        </w:rPr>
      </w:pPr>
      <w:r>
        <w:rPr>
          <w:rStyle w:val="a6"/>
          <w:color w:val="2B2B2B"/>
          <w:bdr w:val="none" w:sz="0" w:space="0" w:color="auto" w:frame="1"/>
        </w:rPr>
        <w:t xml:space="preserve">14. На каких расстояниях по высоте ограждаются рабочие места и проходы к ним временными инвентарными ограждениями (п.2.1.13 ПОТ </w:t>
      </w:r>
      <w:proofErr w:type="gramStart"/>
      <w:r>
        <w:rPr>
          <w:rStyle w:val="a6"/>
          <w:color w:val="2B2B2B"/>
          <w:bdr w:val="none" w:sz="0" w:space="0" w:color="auto" w:frame="1"/>
        </w:rPr>
        <w:t>Р</w:t>
      </w:r>
      <w:proofErr w:type="gramEnd"/>
      <w:r>
        <w:rPr>
          <w:rStyle w:val="a6"/>
          <w:color w:val="2B2B2B"/>
          <w:bdr w:val="none" w:sz="0" w:space="0" w:color="auto" w:frame="1"/>
        </w:rPr>
        <w:t xml:space="preserve"> М 012-2000)?</w:t>
      </w:r>
      <w:r>
        <w:rPr>
          <w:color w:val="2B2B2B"/>
        </w:rPr>
        <w:br/>
      </w:r>
      <w:r>
        <w:rPr>
          <w:rStyle w:val="a7"/>
          <w:i w:val="0"/>
          <w:color w:val="2B2B2B"/>
          <w:bdr w:val="none" w:sz="0" w:space="0" w:color="auto" w:frame="1"/>
        </w:rPr>
        <w:t>1) Ограждаются на высоте 1,3 м и более и на расстоянии менее 2 м от границы перепада по высоте в соответствии с требованиями ГОСТ</w:t>
      </w:r>
    </w:p>
    <w:p w:rsidR="004A2225" w:rsidRDefault="004A2225" w:rsidP="004A2225">
      <w:pPr>
        <w:pStyle w:val="a4"/>
        <w:spacing w:before="0" w:beforeAutospacing="0" w:after="0" w:afterAutospacing="0"/>
        <w:textAlignment w:val="baseline"/>
      </w:pPr>
      <w:r>
        <w:rPr>
          <w:color w:val="2B2B2B"/>
        </w:rPr>
        <w:t>2) Ограждаются на высоте 1,5 м и более и на расстоянии менее 2 м от границы перепада по высоте в соответствии с требованиями ГОСТ.</w:t>
      </w:r>
      <w:r>
        <w:rPr>
          <w:color w:val="2B2B2B"/>
        </w:rPr>
        <w:br/>
        <w:t>3) Ограждаются на высоте 1,3 м и более и на расстоянии менее 1,5 м от границы перепада по высоте в соответствии с требованиями ГОСТ.</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color w:val="2B2B2B"/>
        </w:rPr>
      </w:pPr>
      <w:r>
        <w:rPr>
          <w:rStyle w:val="a6"/>
          <w:color w:val="2B2B2B"/>
          <w:bdr w:val="none" w:sz="0" w:space="0" w:color="auto" w:frame="1"/>
        </w:rPr>
        <w:t>15. За что несут ответственность руководители подрядных организаций (СТО 025)?</w:t>
      </w:r>
      <w:r>
        <w:rPr>
          <w:color w:val="2B2B2B"/>
        </w:rPr>
        <w:br/>
        <w:t>1) Только за свою безопасность</w:t>
      </w:r>
      <w:r>
        <w:rPr>
          <w:color w:val="2B2B2B"/>
        </w:rPr>
        <w:br/>
        <w:t>2) За безопасность работников подрядных организаций</w:t>
      </w:r>
      <w:r>
        <w:rPr>
          <w:color w:val="2B2B2B"/>
        </w:rPr>
        <w:br/>
        <w:t>3) За действия и безопасность своих работников</w:t>
      </w:r>
      <w:r>
        <w:rPr>
          <w:color w:val="2B2B2B"/>
        </w:rPr>
        <w:br/>
      </w:r>
      <w:r>
        <w:rPr>
          <w:rStyle w:val="a7"/>
          <w:i w:val="0"/>
          <w:color w:val="2B2B2B"/>
          <w:bdr w:val="none" w:sz="0" w:space="0" w:color="auto" w:frame="1"/>
        </w:rPr>
        <w:t>4) За выполнение всех требований производственной безопасности</w:t>
      </w:r>
      <w:r>
        <w:rPr>
          <w:rStyle w:val="a7"/>
          <w:i w:val="0"/>
          <w:color w:val="2B2B2B"/>
        </w:rPr>
        <w:t> </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6"/>
          <w:color w:val="2B2B2B"/>
          <w:bdr w:val="none" w:sz="0" w:space="0" w:color="auto" w:frame="1"/>
        </w:rPr>
        <w:t xml:space="preserve">16. </w:t>
      </w:r>
      <w:proofErr w:type="gramStart"/>
      <w:r>
        <w:rPr>
          <w:rStyle w:val="a6"/>
          <w:color w:val="2B2B2B"/>
          <w:bdr w:val="none" w:sz="0" w:space="0" w:color="auto" w:frame="1"/>
        </w:rPr>
        <w:t>Каждый работник подрядной организации, допущенный к производству работ на территорию Заказчика, должен:</w:t>
      </w:r>
      <w:r>
        <w:rPr>
          <w:color w:val="2B2B2B"/>
        </w:rPr>
        <w:br/>
        <w:t>1) соблюдать трудовую дисциплину, установленную подрядной организацией и требованиями Заказчика;</w:t>
      </w:r>
      <w:r>
        <w:rPr>
          <w:color w:val="2B2B2B"/>
        </w:rPr>
        <w:br/>
        <w:t>2) принимать меры к немедленному устранению причин и условий, препятствующих или затрудняющих нормальное производство (инцидент, авария), создающих угрозу жизни и здоровью работающих, и немедленно сообщать о случившемся непосредственному руководителю работ и администрации Заказчика;</w:t>
      </w:r>
      <w:proofErr w:type="gramEnd"/>
      <w:r>
        <w:rPr>
          <w:color w:val="2B2B2B"/>
        </w:rPr>
        <w:br/>
        <w:t>3) содержать свое рабочее место, оборудование, инструмент и приспособления в порядке, чистоте и исправном состоянии, а также соблюдать чистоту и порядок на производственной территории Заказчика.</w:t>
      </w:r>
      <w:r>
        <w:rPr>
          <w:color w:val="2B2B2B"/>
        </w:rPr>
        <w:br/>
      </w:r>
      <w:r>
        <w:rPr>
          <w:rStyle w:val="a7"/>
          <w:i w:val="0"/>
          <w:color w:val="2B2B2B"/>
          <w:bdr w:val="none" w:sz="0" w:space="0" w:color="auto" w:frame="1"/>
        </w:rPr>
        <w:t>4) Все перечисленное верно.</w:t>
      </w:r>
      <w:r>
        <w:rPr>
          <w:rStyle w:val="a7"/>
          <w:i w:val="0"/>
          <w:color w:val="2B2B2B"/>
        </w:rPr>
        <w:t xml:space="preserve">  </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pPr>
      <w:r>
        <w:rPr>
          <w:rStyle w:val="a6"/>
          <w:color w:val="2B2B2B"/>
          <w:bdr w:val="none" w:sz="0" w:space="0" w:color="auto" w:frame="1"/>
        </w:rPr>
        <w:t>17. Назовите необходимые мероприятия по подготовке технологического оборудования к проведению огневых работ (п.415 ППР РФ)?</w:t>
      </w:r>
      <w:r>
        <w:rPr>
          <w:color w:val="2B2B2B"/>
        </w:rPr>
        <w:br/>
        <w:t>1) Технологическое оборудование необходимо промыть</w:t>
      </w:r>
      <w:r>
        <w:rPr>
          <w:color w:val="2B2B2B"/>
        </w:rPr>
        <w:br/>
      </w:r>
      <w:r>
        <w:rPr>
          <w:rStyle w:val="a7"/>
          <w:i w:val="0"/>
          <w:color w:val="2B2B2B"/>
          <w:bdr w:val="none" w:sz="0" w:space="0" w:color="auto" w:frame="1"/>
        </w:rPr>
        <w:t xml:space="preserve">2) Технологическое оборудование необходимо пропарить, промыть, очистить, освободить </w:t>
      </w:r>
      <w:r>
        <w:rPr>
          <w:rStyle w:val="a7"/>
          <w:i w:val="0"/>
          <w:color w:val="2B2B2B"/>
          <w:bdr w:val="none" w:sz="0" w:space="0" w:color="auto" w:frame="1"/>
        </w:rPr>
        <w:lastRenderedPageBreak/>
        <w:t xml:space="preserve">от </w:t>
      </w:r>
      <w:proofErr w:type="spellStart"/>
      <w:r>
        <w:rPr>
          <w:rStyle w:val="a7"/>
          <w:i w:val="0"/>
          <w:color w:val="2B2B2B"/>
          <w:bdr w:val="none" w:sz="0" w:space="0" w:color="auto" w:frame="1"/>
        </w:rPr>
        <w:t>пожаровзрывоопасных</w:t>
      </w:r>
      <w:proofErr w:type="spellEnd"/>
      <w:r>
        <w:rPr>
          <w:rStyle w:val="a7"/>
          <w:i w:val="0"/>
          <w:color w:val="2B2B2B"/>
          <w:bdr w:val="none" w:sz="0" w:space="0" w:color="auto" w:frame="1"/>
        </w:rPr>
        <w:t xml:space="preserve"> веществ и отключить от действующих коммуникаций</w:t>
      </w:r>
      <w:r>
        <w:rPr>
          <w:rStyle w:val="a7"/>
          <w:i w:val="0"/>
          <w:color w:val="2B2B2B"/>
        </w:rPr>
        <w:t xml:space="preserve">  </w:t>
      </w:r>
      <w:r>
        <w:rPr>
          <w:color w:val="2B2B2B"/>
        </w:rPr>
        <w:br/>
        <w:t>3) Технологическое оборудование необходимо отключить от действующих коммуникаций</w:t>
      </w:r>
    </w:p>
    <w:p w:rsidR="004A2225" w:rsidRDefault="004A2225" w:rsidP="004A2225">
      <w:pPr>
        <w:pStyle w:val="a4"/>
        <w:spacing w:before="0" w:beforeAutospacing="0" w:after="0" w:afterAutospacing="0"/>
        <w:textAlignment w:val="baseline"/>
        <w:rPr>
          <w:rStyle w:val="a6"/>
          <w:color w:val="2B2B2B"/>
          <w:bdr w:val="none" w:sz="0" w:space="0" w:color="auto" w:frame="1"/>
        </w:rPr>
      </w:pPr>
    </w:p>
    <w:p w:rsidR="004A2225" w:rsidRDefault="004A2225" w:rsidP="004A2225">
      <w:pPr>
        <w:pStyle w:val="a4"/>
        <w:spacing w:before="0" w:beforeAutospacing="0" w:after="0" w:afterAutospacing="0"/>
        <w:textAlignment w:val="baseline"/>
        <w:rPr>
          <w:rStyle w:val="a7"/>
          <w:i w:val="0"/>
          <w:color w:val="2B2B2B"/>
          <w:bdr w:val="none" w:sz="0" w:space="0" w:color="auto" w:frame="1"/>
        </w:rPr>
      </w:pPr>
      <w:r>
        <w:rPr>
          <w:rStyle w:val="a6"/>
          <w:color w:val="2B2B2B"/>
          <w:bdr w:val="none" w:sz="0" w:space="0" w:color="auto" w:frame="1"/>
        </w:rPr>
        <w:t>18. Как разрешается разрабатывать грунт в непосредственной близости от действующих подземных коммуникаций (</w:t>
      </w:r>
      <w:proofErr w:type="spellStart"/>
      <w:r>
        <w:rPr>
          <w:rStyle w:val="a6"/>
          <w:color w:val="2B2B2B"/>
          <w:bdr w:val="none" w:sz="0" w:space="0" w:color="auto" w:frame="1"/>
        </w:rPr>
        <w:t>СНиП</w:t>
      </w:r>
      <w:proofErr w:type="spellEnd"/>
      <w:r>
        <w:rPr>
          <w:rStyle w:val="a6"/>
          <w:color w:val="2B2B2B"/>
          <w:bdr w:val="none" w:sz="0" w:space="0" w:color="auto" w:frame="1"/>
        </w:rPr>
        <w:t xml:space="preserve"> 12-04-2002 п.5.1.5.)?</w:t>
      </w:r>
      <w:r>
        <w:rPr>
          <w:color w:val="2B2B2B"/>
        </w:rPr>
        <w:br/>
        <w:t>1) Допускается при помощи землеройной техники</w:t>
      </w:r>
      <w:r>
        <w:rPr>
          <w:color w:val="2B2B2B"/>
        </w:rPr>
        <w:br/>
        <w:t>2) Допускается при помощи ударных инструментов</w:t>
      </w:r>
      <w:r>
        <w:rPr>
          <w:color w:val="2B2B2B"/>
        </w:rPr>
        <w:br/>
      </w:r>
      <w:r>
        <w:rPr>
          <w:rStyle w:val="a7"/>
          <w:i w:val="0"/>
          <w:color w:val="2B2B2B"/>
          <w:bdr w:val="none" w:sz="0" w:space="0" w:color="auto" w:frame="1"/>
        </w:rPr>
        <w:t>3) допускается только при помощи лопат, без помощи ударных инструментов.</w:t>
      </w:r>
    </w:p>
    <w:p w:rsidR="004A2225" w:rsidRDefault="004A2225" w:rsidP="004A2225">
      <w:pPr>
        <w:pStyle w:val="a4"/>
        <w:spacing w:before="0" w:beforeAutospacing="0" w:after="0" w:afterAutospacing="0"/>
        <w:textAlignment w:val="baseline"/>
        <w:rPr>
          <w:rStyle w:val="a7"/>
          <w:i w:val="0"/>
          <w:color w:val="2B2B2B"/>
          <w:bdr w:val="none" w:sz="0" w:space="0" w:color="auto" w:frame="1"/>
        </w:rPr>
      </w:pPr>
    </w:p>
    <w:p w:rsidR="004A2225" w:rsidRDefault="004A2225" w:rsidP="004A2225">
      <w:pPr>
        <w:pStyle w:val="a4"/>
        <w:spacing w:before="0" w:beforeAutospacing="0" w:after="0" w:afterAutospacing="0"/>
        <w:textAlignment w:val="baseline"/>
        <w:rPr>
          <w:rStyle w:val="a7"/>
          <w:i w:val="0"/>
        </w:rPr>
      </w:pPr>
      <w:r>
        <w:rPr>
          <w:rStyle w:val="a7"/>
          <w:i w:val="0"/>
          <w:color w:val="2B2B2B"/>
        </w:rPr>
        <w:t xml:space="preserve">  </w:t>
      </w:r>
      <w:r>
        <w:rPr>
          <w:rStyle w:val="a6"/>
          <w:color w:val="2B2B2B"/>
          <w:bdr w:val="none" w:sz="0" w:space="0" w:color="auto" w:frame="1"/>
        </w:rPr>
        <w:t xml:space="preserve">19. </w:t>
      </w:r>
      <w:proofErr w:type="gramStart"/>
      <w:r>
        <w:rPr>
          <w:rStyle w:val="a6"/>
          <w:color w:val="2B2B2B"/>
          <w:bdr w:val="none" w:sz="0" w:space="0" w:color="auto" w:frame="1"/>
        </w:rPr>
        <w:t>Каждый работник имеет право на (ТК РФ Статья 219):</w:t>
      </w:r>
      <w:r>
        <w:rPr>
          <w:color w:val="2B2B2B"/>
        </w:rPr>
        <w:br/>
        <w:t>1) рабочее место, соответствующее требованиям охраны труда;</w:t>
      </w:r>
      <w:r>
        <w:rPr>
          <w:color w:val="2B2B2B"/>
        </w:rPr>
        <w:br/>
        <w:t>2) обязательное социальное страхование от несчастных случаев на производстве;</w:t>
      </w:r>
      <w:r>
        <w:rPr>
          <w:color w:val="2B2B2B"/>
        </w:rPr>
        <w:br/>
        <w:t>3) отказ от выполнения работы в случае возникновения опасности для его жизни;</w:t>
      </w:r>
      <w:r>
        <w:rPr>
          <w:color w:val="2B2B2B"/>
        </w:rPr>
        <w:br/>
        <w:t>4) обеспечение средствами индивидуальной и коллективной защиты за счет средств работодателя;</w:t>
      </w:r>
      <w:r>
        <w:rPr>
          <w:color w:val="2B2B2B"/>
        </w:rPr>
        <w:br/>
      </w:r>
      <w:r>
        <w:rPr>
          <w:rStyle w:val="a7"/>
          <w:i w:val="0"/>
          <w:color w:val="2B2B2B"/>
          <w:bdr w:val="none" w:sz="0" w:space="0" w:color="auto" w:frame="1"/>
        </w:rPr>
        <w:t>5) все ответы верны</w:t>
      </w:r>
      <w:r>
        <w:rPr>
          <w:rStyle w:val="a7"/>
          <w:i w:val="0"/>
          <w:color w:val="2B2B2B"/>
        </w:rPr>
        <w:t> </w:t>
      </w:r>
      <w:proofErr w:type="gramEnd"/>
    </w:p>
    <w:p w:rsidR="004A2225" w:rsidRDefault="004A2225" w:rsidP="004A2225">
      <w:pPr>
        <w:pStyle w:val="a4"/>
        <w:spacing w:before="0" w:beforeAutospacing="0" w:after="0" w:afterAutospacing="0"/>
        <w:textAlignment w:val="baseline"/>
        <w:rPr>
          <w:rStyle w:val="a7"/>
          <w:i w:val="0"/>
          <w:color w:val="2B2B2B"/>
        </w:rPr>
      </w:pPr>
      <w:r>
        <w:rPr>
          <w:rStyle w:val="a7"/>
          <w:i w:val="0"/>
          <w:color w:val="2B2B2B"/>
        </w:rPr>
        <w:t xml:space="preserve"> </w:t>
      </w:r>
    </w:p>
    <w:p w:rsidR="004A2225" w:rsidRDefault="004A2225" w:rsidP="004A2225">
      <w:pPr>
        <w:pStyle w:val="a4"/>
        <w:spacing w:before="0" w:beforeAutospacing="0" w:after="0" w:afterAutospacing="0"/>
        <w:textAlignment w:val="baseline"/>
      </w:pPr>
      <w:r>
        <w:rPr>
          <w:rStyle w:val="a6"/>
          <w:color w:val="2B2B2B"/>
          <w:bdr w:val="none" w:sz="0" w:space="0" w:color="auto" w:frame="1"/>
        </w:rPr>
        <w:t>20. При каком количестве людей, единовременно находящихся на этажах зданий и сооружений, на видных местах должны вывешиваться планы эвакуации людей (ППР в РФ п.7)?</w:t>
      </w:r>
      <w:r>
        <w:rPr>
          <w:color w:val="2B2B2B"/>
        </w:rPr>
        <w:br/>
        <w:t>1) Более 5 человек.</w:t>
      </w:r>
      <w:r>
        <w:rPr>
          <w:color w:val="2B2B2B"/>
        </w:rPr>
        <w:br/>
      </w:r>
      <w:r>
        <w:rPr>
          <w:rStyle w:val="a7"/>
          <w:i w:val="0"/>
          <w:color w:val="2B2B2B"/>
          <w:bdr w:val="none" w:sz="0" w:space="0" w:color="auto" w:frame="1"/>
        </w:rPr>
        <w:t>2) Более 10 человек.</w:t>
      </w:r>
      <w:r>
        <w:rPr>
          <w:rStyle w:val="a7"/>
          <w:i w:val="0"/>
          <w:color w:val="2B2B2B"/>
        </w:rPr>
        <w:t xml:space="preserve">  </w:t>
      </w:r>
      <w:r>
        <w:rPr>
          <w:color w:val="2B2B2B"/>
        </w:rPr>
        <w:br/>
        <w:t>3) Более 15 человек.</w:t>
      </w:r>
      <w:r>
        <w:rPr>
          <w:color w:val="2B2B2B"/>
        </w:rPr>
        <w:br/>
        <w:t>4) Более 20 человек.</w:t>
      </w:r>
      <w:r>
        <w:rPr>
          <w:color w:val="2B2B2B"/>
        </w:rPr>
        <w:br/>
        <w:t>5) Более 25 человек.</w:t>
      </w:r>
    </w:p>
    <w:p w:rsidR="004A2225" w:rsidRDefault="004A2225" w:rsidP="004A2225">
      <w:pPr>
        <w:rPr>
          <w:rFonts w:ascii="Times New Roman" w:hAnsi="Times New Roman" w:cs="Times New Roman"/>
          <w:sz w:val="24"/>
          <w:szCs w:val="24"/>
        </w:rPr>
      </w:pPr>
    </w:p>
    <w:p w:rsidR="00A210AE" w:rsidRDefault="00A210AE"/>
    <w:sectPr w:rsidR="00A210AE" w:rsidSect="00A21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0243A"/>
    <w:multiLevelType w:val="hybridMultilevel"/>
    <w:tmpl w:val="1276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225"/>
    <w:rsid w:val="00327AB9"/>
    <w:rsid w:val="004A2225"/>
    <w:rsid w:val="00A210AE"/>
    <w:rsid w:val="00EF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225"/>
    <w:rPr>
      <w:color w:val="0000FF"/>
      <w:u w:val="single"/>
    </w:rPr>
  </w:style>
  <w:style w:type="paragraph" w:styleId="a4">
    <w:name w:val="Normal (Web)"/>
    <w:basedOn w:val="a"/>
    <w:uiPriority w:val="99"/>
    <w:semiHidden/>
    <w:unhideWhenUsed/>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сновной абзац"/>
    <w:uiPriority w:val="99"/>
    <w:semiHidden/>
    <w:rsid w:val="004A2225"/>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uiPriority w:val="99"/>
    <w:semiHidden/>
    <w:rsid w:val="004A2225"/>
    <w:pPr>
      <w:ind w:left="720"/>
    </w:pPr>
    <w:rPr>
      <w:rFonts w:ascii="Calibri" w:eastAsia="Times New Roman" w:hAnsi="Calibri" w:cs="Times New Roman"/>
    </w:rPr>
  </w:style>
  <w:style w:type="character" w:styleId="a6">
    <w:name w:val="Strong"/>
    <w:basedOn w:val="a0"/>
    <w:uiPriority w:val="22"/>
    <w:qFormat/>
    <w:rsid w:val="004A2225"/>
    <w:rPr>
      <w:b/>
      <w:bCs/>
    </w:rPr>
  </w:style>
  <w:style w:type="character" w:styleId="a7">
    <w:name w:val="Emphasis"/>
    <w:basedOn w:val="a0"/>
    <w:uiPriority w:val="20"/>
    <w:qFormat/>
    <w:rsid w:val="004A2225"/>
    <w:rPr>
      <w:i/>
      <w:iCs/>
    </w:rPr>
  </w:style>
  <w:style w:type="paragraph" w:styleId="a8">
    <w:name w:val="List Paragraph"/>
    <w:basedOn w:val="a"/>
    <w:uiPriority w:val="34"/>
    <w:qFormat/>
    <w:rsid w:val="004A2225"/>
    <w:pPr>
      <w:ind w:left="720"/>
      <w:contextualSpacing/>
    </w:pPr>
  </w:style>
</w:styles>
</file>

<file path=word/webSettings.xml><?xml version="1.0" encoding="utf-8"?>
<w:webSettings xmlns:r="http://schemas.openxmlformats.org/officeDocument/2006/relationships" xmlns:w="http://schemas.openxmlformats.org/wordprocessingml/2006/main">
  <w:divs>
    <w:div w:id="14512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trud.ru/kto-provodit-vvodnyj-instruktazh-po-ohrane-tr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2704</Words>
  <Characters>15415</Characters>
  <Application>Microsoft Office Word</Application>
  <DocSecurity>0</DocSecurity>
  <Lines>128</Lines>
  <Paragraphs>36</Paragraphs>
  <ScaleCrop>false</ScaleCrop>
  <Company>Reanimator Extreme Edition</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2020-12-19T08:40:00Z</dcterms:created>
  <dcterms:modified xsi:type="dcterms:W3CDTF">2020-12-20T08:44:00Z</dcterms:modified>
</cp:coreProperties>
</file>