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4EF" w:rsidRPr="002D5A35" w:rsidRDefault="00DA64EF" w:rsidP="00DA64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A20E4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426D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20E42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 w:rsidR="0044617C"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B426D3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A20E42"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DA64EF" w:rsidRPr="002D5A35" w:rsidRDefault="00DA64EF" w:rsidP="004461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 w:rsidRPr="0044617C">
        <w:rPr>
          <w:rFonts w:ascii="Times New Roman" w:hAnsi="Times New Roman" w:cs="Times New Roman"/>
          <w:sz w:val="28"/>
          <w:szCs w:val="28"/>
        </w:rPr>
        <w:t>Предмет астрономии</w:t>
      </w:r>
    </w:p>
    <w:p w:rsidR="00DA64EF" w:rsidRPr="0044617C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лекция</w:t>
      </w:r>
    </w:p>
    <w:p w:rsidR="0044617C" w:rsidRPr="0044617C" w:rsidRDefault="00DA64EF" w:rsidP="004461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="0044617C" w:rsidRPr="0044617C">
        <w:rPr>
          <w:rFonts w:ascii="Times New Roman" w:hAnsi="Times New Roman" w:cs="Times New Roman"/>
        </w:rPr>
        <w:t xml:space="preserve"> </w:t>
      </w:r>
      <w:r w:rsidR="0044617C" w:rsidRPr="0044617C">
        <w:rPr>
          <w:rFonts w:ascii="Times New Roman" w:hAnsi="Times New Roman" w:cs="Times New Roman"/>
          <w:sz w:val="24"/>
          <w:szCs w:val="24"/>
        </w:rPr>
        <w:t>Предмет астрономии</w:t>
      </w:r>
      <w:r w:rsidR="0044617C">
        <w:rPr>
          <w:rFonts w:ascii="Times New Roman" w:hAnsi="Times New Roman" w:cs="Times New Roman"/>
          <w:sz w:val="24"/>
          <w:szCs w:val="24"/>
        </w:rPr>
        <w:t xml:space="preserve">. </w:t>
      </w:r>
      <w:r w:rsidR="0044617C" w:rsidRPr="0044617C">
        <w:rPr>
          <w:rFonts w:ascii="Times New Roman" w:hAnsi="Times New Roman" w:cs="Times New Roman"/>
          <w:sz w:val="24"/>
          <w:szCs w:val="24"/>
        </w:rPr>
        <w:t xml:space="preserve">Роль астрономии в развитии цивилизации. Эволюция взглядов человека на Вселенную. Геоцентрическая и гелиоцентрическая системы. Практическое применение астрономических исследований </w:t>
      </w:r>
    </w:p>
    <w:p w:rsidR="0044617C" w:rsidRPr="0044617C" w:rsidRDefault="0044617C" w:rsidP="004461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617C">
        <w:rPr>
          <w:rFonts w:ascii="Times New Roman" w:hAnsi="Times New Roman" w:cs="Times New Roman"/>
          <w:sz w:val="24"/>
          <w:szCs w:val="24"/>
        </w:rPr>
        <w:t>История развития отечественной космонавтики. Первый искусственный спутник Земли, полет Ю.А. Гагарина. Достижения современной космонавтики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64EF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4EF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2D5A3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D5A35">
        <w:rPr>
          <w:rFonts w:ascii="Times New Roman" w:hAnsi="Times New Roman" w:cs="Times New Roman"/>
          <w:b/>
          <w:sz w:val="28"/>
          <w:szCs w:val="28"/>
        </w:rPr>
        <w:t>:</w:t>
      </w:r>
      <w:r w:rsidR="0087092D">
        <w:rPr>
          <w:rFonts w:ascii="Times New Roman" w:hAnsi="Times New Roman" w:cs="Times New Roman"/>
          <w:b/>
          <w:sz w:val="28"/>
          <w:szCs w:val="28"/>
        </w:rPr>
        <w:t xml:space="preserve"> изучить теоретический материал, написать конспект (первый слайд, что выделено зелёным под ним материал записать)</w:t>
      </w:r>
    </w:p>
    <w:p w:rsidR="0044617C" w:rsidRPr="0044617C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4EF" w:rsidRDefault="0044617C" w:rsidP="00A20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17C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19pt" o:ole="">
            <v:imagedata r:id="rId5" o:title=""/>
          </v:shape>
          <o:OLEObject Type="Embed" ProgID="PowerPoint.Slide.12" ShapeID="_x0000_i1025" DrawAspect="Content" ObjectID="_1669716740" r:id="rId6"/>
        </w:object>
      </w:r>
    </w:p>
    <w:p w:rsidR="0044617C" w:rsidRDefault="0044617C" w:rsidP="00A20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17C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26" type="#_x0000_t75" style="width:348.75pt;height:261pt" o:ole="">
            <v:imagedata r:id="rId7" o:title=""/>
          </v:shape>
          <o:OLEObject Type="Embed" ProgID="PowerPoint.Slide.12" ShapeID="_x0000_i1026" DrawAspect="Content" ObjectID="_1669716741" r:id="rId8"/>
        </w:object>
      </w:r>
    </w:p>
    <w:p w:rsidR="007620CB" w:rsidRPr="0087092D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Значение астрономии:</w:t>
      </w:r>
      <w:r w:rsidRPr="0087092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7092D">
        <w:rPr>
          <w:rFonts w:ascii="Times New Roman" w:eastAsia="Calibri" w:hAnsi="Times New Roman" w:cs="Times New Roman"/>
          <w:sz w:val="24"/>
          <w:szCs w:val="24"/>
        </w:rPr>
        <w:t xml:space="preserve">формирование научного мировоззрения. </w:t>
      </w:r>
    </w:p>
    <w:tbl>
      <w:tblPr>
        <w:tblStyle w:val="a7"/>
        <w:tblW w:w="0" w:type="auto"/>
        <w:tblLook w:val="04A0"/>
      </w:tblPr>
      <w:tblGrid>
        <w:gridCol w:w="5272"/>
        <w:gridCol w:w="5410"/>
      </w:tblGrid>
      <w:tr w:rsidR="007620CB" w:rsidTr="007620CB">
        <w:tc>
          <w:tcPr>
            <w:tcW w:w="5341" w:type="dxa"/>
          </w:tcPr>
          <w:p w:rsidR="007620CB" w:rsidRDefault="007620CB" w:rsidP="00762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20CB">
              <w:rPr>
                <w:rFonts w:ascii="Times New Roman" w:hAnsi="Times New Roman"/>
                <w:b/>
                <w:sz w:val="28"/>
                <w:szCs w:val="28"/>
              </w:rPr>
              <w:object w:dxaOrig="7200" w:dyaOrig="5389">
                <v:shape id="_x0000_i1027" type="#_x0000_t75" style="width:276pt;height:207pt" o:ole="">
                  <v:imagedata r:id="rId9" o:title=""/>
                </v:shape>
                <o:OLEObject Type="Embed" ProgID="PowerPoint.Slide.12" ShapeID="_x0000_i1027" DrawAspect="Content" ObjectID="_1669716742" r:id="rId10"/>
              </w:object>
            </w:r>
          </w:p>
        </w:tc>
        <w:tc>
          <w:tcPr>
            <w:tcW w:w="5341" w:type="dxa"/>
          </w:tcPr>
          <w:p w:rsidR="007620CB" w:rsidRDefault="007620CB" w:rsidP="00762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20CB">
              <w:rPr>
                <w:rFonts w:ascii="Times New Roman" w:hAnsi="Times New Roman"/>
                <w:b/>
                <w:sz w:val="28"/>
                <w:szCs w:val="28"/>
              </w:rPr>
              <w:object w:dxaOrig="7200" w:dyaOrig="5389">
                <v:shape id="_x0000_i1028" type="#_x0000_t75" style="width:283.5pt;height:212.25pt" o:ole="">
                  <v:imagedata r:id="rId11" o:title=""/>
                </v:shape>
                <o:OLEObject Type="Embed" ProgID="PowerPoint.Slide.12" ShapeID="_x0000_i1028" DrawAspect="Content" ObjectID="_1669716743" r:id="rId12"/>
              </w:object>
            </w:r>
          </w:p>
        </w:tc>
      </w:tr>
    </w:tbl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Основные задачи астрономии.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1) Изучить видимое и истинное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расположение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и движение небесных тел;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2)Определить их размеры  и формы.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3) Изучить физическую природу и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химический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6436E">
        <w:rPr>
          <w:rFonts w:ascii="Times New Roman" w:eastAsia="Calibri" w:hAnsi="Times New Roman" w:cs="Times New Roman"/>
          <w:sz w:val="24"/>
          <w:szCs w:val="24"/>
        </w:rPr>
        <w:t>составкосмических</w:t>
      </w:r>
      <w:proofErr w:type="spell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объектов и их систем.</w:t>
      </w:r>
    </w:p>
    <w:p w:rsidR="007620CB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4) Изучить проблемы возникновения и развития небесных тел и их систем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20CB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29" type="#_x0000_t75" style="width:5in;height:269.25pt" o:ole="">
            <v:imagedata r:id="rId13" o:title=""/>
          </v:shape>
          <o:OLEObject Type="Embed" ProgID="PowerPoint.Slide.12" ShapeID="_x0000_i1029" DrawAspect="Content" ObjectID="_1669716744" r:id="rId14"/>
        </w:objec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История астрономии: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Пифагор Самосский</w:t>
      </w:r>
      <w:r>
        <w:t>: впервые заявил о шарообразности Земли.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Аристотель:</w:t>
      </w:r>
      <w:r>
        <w:t xml:space="preserve"> признавал шарообразность Земли, Луны и небесных тел; создал собственную геоцентрическую систему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Архимед:</w:t>
      </w:r>
      <w:r>
        <w:t xml:space="preserve"> сделал первый звездный глобус, который показывал суточное вращение звездного неба, движение планет, фазы Луны, солнечные и Лунные затмения; определил угловой диаметр Солнца; впервые попытался определить размеры Вселенной.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Аристарх:</w:t>
      </w:r>
      <w:r>
        <w:t xml:space="preserve"> сделал вывод о вращении Земли вокруг Солнца; рассчитал, что Солнце - ближайшая из звезд.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Эратосфен:</w:t>
      </w:r>
      <w:r>
        <w:t xml:space="preserve"> вычислил размеры Земли;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Гиппарх:</w:t>
      </w:r>
      <w:r>
        <w:t xml:space="preserve"> ввел географические координаты местности (широту и долготу); составил звездный каталог, включавший 850 звезд (48 созвездий); разделил звезды по блеску на 6 звездных величин; </w:t>
      </w:r>
      <w:r>
        <w:lastRenderedPageBreak/>
        <w:t>открыл прецессию; оценил расстояние до Луны и Солнца; составил таблицы наблюдений за Луной и планетами; разработал одну из геоцентрических систем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 xml:space="preserve">Клавдий Птолемей: </w:t>
      </w:r>
      <w:r>
        <w:t>попытался создать теорию видимого движения Солнца, Луны и планет; разработал геоцентрическую систему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Николай Коперник:</w:t>
      </w:r>
      <w:r>
        <w:t xml:space="preserve"> разработал гелиоцентрическую систему мира; получил объяснение смене времен года.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Джордано Бруно:</w:t>
      </w:r>
      <w:r>
        <w:t xml:space="preserve"> создал свою естественно-философскую картину бесконечной Вселенной с множеством обитаемых планетных миров.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Тихо Браге:</w:t>
      </w:r>
      <w:r>
        <w:t xml:space="preserve"> главным делом жизни считал повышение точности астрономических наблюдений; построил две </w:t>
      </w:r>
      <w:proofErr w:type="gramStart"/>
      <w:r>
        <w:t>обсерватории</w:t>
      </w:r>
      <w:proofErr w:type="gramEnd"/>
      <w:r>
        <w:t xml:space="preserve"> в которых проводил наблюдения за Марсом и другими объектами с помощью созданных им металлических угломерных инструментов; составил каталог 777 звезд.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Иоганн Кеплер:</w:t>
      </w:r>
      <w:r>
        <w:t xml:space="preserve"> использовал данные многолетних наблюдений Тихо Браге за движением Марса; сформулировал три закона движения планет.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Галилео Галилей:</w:t>
      </w:r>
      <w:r>
        <w:t xml:space="preserve"> изобрел телескоп; проводил исследования комет, отметил периодичность в движении комет; открыл горы, моря и кратеры на Луне, 4 наиболее крупных спутника Юпитера; наблюдал пятна на Солнце, фазы Венеры, кольца Сатурна.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Исаак Ньютон:</w:t>
      </w:r>
      <w:r>
        <w:t xml:space="preserve"> на основе анализа движения планеты Земли и её спутника Луны, образующих единую космическую систему, сформулировал закон Всемирного тяготения; высказал гипотезу о формировании звезд в газопылевых туманностях под действием гравитации; объяснил причины приливов и отливов.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t>поэтапно периоды формирования Вселенной – от чистой энергии до галактик.</w:t>
      </w:r>
    </w:p>
    <w:p w:rsidR="0076436E" w:rsidRPr="0076436E" w:rsidRDefault="0076436E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Основные разделы астрономии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Астрофизика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раздел астрономии, изучающий физические явления и химические процессы, происходящие на поверхности небесных тел, в их недрах и атмосферах, а также в космическом пространстве (методы спектрального анализа). 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2) 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Практическая астрономия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астрономии, описывающий способы нахождения географических координат, определения координат небесных светил, исчисления точного времени.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Небесная механика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  о закономерностях механического движения небесных тел и причинах, вызвавших это движение.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Сравнительная планетология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астрономии, в котором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изучается  физика  планет Солнечной системы путём их сравнения с Землёй.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Звёздная астрономия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изучает закономерности в мире звезд и их систем (пространственное распределение звезд).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Космогония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это раздел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астрономии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в котором изучается происхождение и эволюция небесных тел и их систем.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7)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Космология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это раздел астрономии исследующий происхождение, строение  и эволюцию Вселенной как единого целого.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Особенности астрономических наблюдений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1) Наблюдения ведутся с Земли, а Земля движется вокруг оси и вокруг Солнца.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2) Невозможно воспроизвести опыты (наблюдения пассивные).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3) Большие расстояния до наблюдаемых объектов.</w:t>
      </w:r>
    </w:p>
    <w:p w:rsidR="007620CB" w:rsidRPr="0076436E" w:rsidRDefault="00725EEA" w:rsidP="00725E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2165885"/>
            <wp:effectExtent l="19050" t="0" r="9525" b="0"/>
            <wp:docPr id="82" name="Рисунок 82" descr="https://xn--j1ahfl.xn--p1ai/data/images/u118289/t150928045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xn--j1ahfl.xn--p1ai/data/images/u118289/t1509280453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0" type="#_x0000_t75" style="width:336.75pt;height:252pt" o:ole="">
            <v:imagedata r:id="rId16" o:title=""/>
          </v:shape>
          <o:OLEObject Type="Embed" ProgID="PowerPoint.Slide.12" ShapeID="_x0000_i1030" DrawAspect="Content" ObjectID="_1669716745" r:id="rId17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1" type="#_x0000_t75" style="width:334.5pt;height:250.5pt" o:ole="">
            <v:imagedata r:id="rId18" o:title=""/>
          </v:shape>
          <o:OLEObject Type="Embed" ProgID="PowerPoint.Slide.12" ShapeID="_x0000_i1031" DrawAspect="Content" ObjectID="_1669716746" r:id="rId19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2" type="#_x0000_t75" style="width:308.25pt;height:231pt" o:ole="">
            <v:imagedata r:id="rId20" o:title=""/>
          </v:shape>
          <o:OLEObject Type="Embed" ProgID="PowerPoint.Slide.12" ShapeID="_x0000_i1032" DrawAspect="Content" ObjectID="_1669716747" r:id="rId21"/>
        </w:object>
      </w:r>
    </w:p>
    <w:p w:rsidR="0076436E" w:rsidRDefault="0076436E" w:rsidP="00764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телескопов</w:t>
      </w:r>
    </w:p>
    <w:p w:rsidR="0076436E" w:rsidRPr="0076436E" w:rsidRDefault="0076436E" w:rsidP="0076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lastRenderedPageBreak/>
        <w:t>Рефрактор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преломление света в линзе (преломляющий), первый в 1609г Г. Галилей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t>Рефлектор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вогнутое зеркало (отражающий), фокусирующее лучи, первый в 1668г изобрел И. Ньютон.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t xml:space="preserve">Зеркально – </w:t>
      </w:r>
      <w:r w:rsidRPr="0076436E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линзовый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(камера Шмидта) - комбинация обеих видов, первый построил в 1930г Б. ШМИДТ.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76436E" w:rsidRPr="0076436E" w:rsidTr="00F842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назначение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непосредственные наблюдения 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фотографировать (астрограф) 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фотоэлектрические – датчик, колебание энергии, излучений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спектральные – дают сведения о температуре, химическом составе, магнитных полях, движений небесных тел. </w:t>
            </w:r>
          </w:p>
        </w:tc>
      </w:tr>
    </w:tbl>
    <w:p w:rsidR="0076436E" w:rsidRDefault="0076436E" w:rsidP="00764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488"/>
        <w:gridCol w:w="5194"/>
      </w:tblGrid>
      <w:tr w:rsidR="007620CB" w:rsidTr="007620CB">
        <w:tc>
          <w:tcPr>
            <w:tcW w:w="534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3" type="#_x0000_t75" style="width:285pt;height:213pt" o:ole="">
                  <v:imagedata r:id="rId22" o:title=""/>
                </v:shape>
                <o:OLEObject Type="Embed" ProgID="PowerPoint.Slide.12" ShapeID="_x0000_i1033" DrawAspect="Content" ObjectID="_1669716748" r:id="rId23"/>
              </w:object>
            </w:r>
          </w:p>
        </w:tc>
        <w:tc>
          <w:tcPr>
            <w:tcW w:w="534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4" type="#_x0000_t75" style="width:269.25pt;height:201pt" o:ole="">
                  <v:imagedata r:id="rId24" o:title=""/>
                </v:shape>
                <o:OLEObject Type="Embed" ProgID="PowerPoint.Slide.12" ShapeID="_x0000_i1034" DrawAspect="Content" ObjectID="_1669716749" r:id="rId25"/>
              </w:object>
            </w:r>
          </w:p>
        </w:tc>
      </w:tr>
    </w:tbl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290"/>
        <w:gridCol w:w="5392"/>
      </w:tblGrid>
      <w:tr w:rsidR="007620CB" w:rsidTr="0076436E">
        <w:tc>
          <w:tcPr>
            <w:tcW w:w="529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5" type="#_x0000_t75" style="width:307.5pt;height:230.25pt" o:ole="">
                  <v:imagedata r:id="rId26" o:title=""/>
                </v:shape>
                <o:OLEObject Type="Embed" ProgID="PowerPoint.Slide.12" ShapeID="_x0000_i1035" DrawAspect="Content" ObjectID="_1669716750" r:id="rId27"/>
              </w:object>
            </w:r>
          </w:p>
        </w:tc>
        <w:tc>
          <w:tcPr>
            <w:tcW w:w="539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6" type="#_x0000_t75" style="width:313.5pt;height:234.75pt" o:ole="">
                  <v:imagedata r:id="rId28" o:title=""/>
                </v:shape>
                <o:OLEObject Type="Embed" ProgID="PowerPoint.Slide.12" ShapeID="_x0000_i1036" DrawAspect="Content" ObjectID="_1669716751" r:id="rId29"/>
              </w:object>
            </w:r>
          </w:p>
        </w:tc>
      </w:tr>
    </w:tbl>
    <w:p w:rsidR="0076436E" w:rsidRDefault="0076436E" w:rsidP="00725EEA">
      <w:pPr>
        <w:pStyle w:val="a8"/>
        <w:spacing w:before="0" w:beforeAutospacing="0" w:after="0" w:afterAutospacing="0"/>
        <w:jc w:val="both"/>
      </w:pPr>
      <w:r>
        <w:rPr>
          <w:b/>
          <w:bCs/>
        </w:rPr>
        <w:t xml:space="preserve">Все современные технологии были разработаны благодаря астрономии. Рентгеновские детекторы, широко использующиеся сейчас на вокзалах, были разработаны для нужд рентгеновской астрономии. </w:t>
      </w:r>
      <w:proofErr w:type="spellStart"/>
      <w:r>
        <w:rPr>
          <w:b/>
          <w:bCs/>
        </w:rPr>
        <w:t>Wi-Fi</w:t>
      </w:r>
      <w:proofErr w:type="spellEnd"/>
      <w:r>
        <w:rPr>
          <w:b/>
          <w:bCs/>
        </w:rPr>
        <w:t xml:space="preserve"> был создан в лаборатории радиоастрономии с целью обработки данных радионаблюдений.</w:t>
      </w:r>
    </w:p>
    <w:p w:rsidR="0076436E" w:rsidRDefault="0076436E" w:rsidP="00725EEA">
      <w:pPr>
        <w:pStyle w:val="a8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Системы навигации стали возможными благодаря запуску спутников. В настоящее время все ведущие космические агентства в мире работают над созданием систем навигации, основанных на наблюдении рентгеновского излучения пульсаров.</w:t>
      </w:r>
    </w:p>
    <w:p w:rsidR="007620CB" w:rsidRPr="00725EEA" w:rsidRDefault="00725EEA" w:rsidP="00725EEA">
      <w:pPr>
        <w:pStyle w:val="a8"/>
        <w:jc w:val="center"/>
      </w:pPr>
      <w:r>
        <w:rPr>
          <w:noProof/>
        </w:rPr>
        <w:lastRenderedPageBreak/>
        <w:drawing>
          <wp:inline distT="0" distB="0" distL="0" distR="0">
            <wp:extent cx="3748683" cy="2116903"/>
            <wp:effectExtent l="19050" t="0" r="4167" b="0"/>
            <wp:docPr id="79" name="Рисунок 79" descr="https://xn--j1ahfl.xn--p1ai/data/images/u118289/t150928045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xn--j1ahfl.xn--p1ai/data/images/u118289/t1509280453a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83" cy="21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B" w:rsidRDefault="007620CB" w:rsidP="00870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7" type="#_x0000_t75" style="width:332.25pt;height:248.25pt" o:ole="">
            <v:imagedata r:id="rId31" o:title=""/>
          </v:shape>
          <o:OLEObject Type="Embed" ProgID="PowerPoint.Slide.12" ShapeID="_x0000_i1037" DrawAspect="Content" ObjectID="_1669716752" r:id="rId32"/>
        </w:object>
      </w:r>
    </w:p>
    <w:p w:rsidR="007620CB" w:rsidRPr="00725EEA" w:rsidRDefault="0076436E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92D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Радиотелескопы</w:t>
      </w:r>
      <w:r w:rsidRPr="00725EE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725EEA">
        <w:rPr>
          <w:rFonts w:ascii="Times New Roman" w:hAnsi="Times New Roman" w:cs="Times New Roman"/>
          <w:i/>
          <w:iCs/>
          <w:sz w:val="24"/>
          <w:szCs w:val="24"/>
        </w:rPr>
        <w:t>преимущества:</w:t>
      </w:r>
      <w:r w:rsidRPr="00725EEA">
        <w:rPr>
          <w:rFonts w:ascii="Times New Roman" w:hAnsi="Times New Roman" w:cs="Times New Roman"/>
          <w:sz w:val="24"/>
          <w:szCs w:val="24"/>
        </w:rPr>
        <w:t xml:space="preserve"> в любую погоду и время суток можно вести наблюдение объектов, недоступные </w:t>
      </w:r>
      <w:proofErr w:type="gramStart"/>
      <w:r w:rsidRPr="00725EE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25EEA">
        <w:rPr>
          <w:rFonts w:ascii="Times New Roman" w:hAnsi="Times New Roman" w:cs="Times New Roman"/>
          <w:sz w:val="24"/>
          <w:szCs w:val="24"/>
        </w:rPr>
        <w:t xml:space="preserve"> оптических. Представляют собой чашу (подобие локатора). Радиоастрономия получило развитие с 50-х годов 20-го столетия.</w:t>
      </w:r>
    </w:p>
    <w:p w:rsidR="007620CB" w:rsidRDefault="00725EEA" w:rsidP="00870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8" type="#_x0000_t75" style="width:332.25pt;height:248.25pt" o:ole="">
            <v:imagedata r:id="rId33" o:title=""/>
          </v:shape>
          <o:OLEObject Type="Embed" ProgID="PowerPoint.Slide.12" ShapeID="_x0000_i1038" DrawAspect="Content" ObjectID="_1669716753" r:id="rId34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9" type="#_x0000_t75" style="width:308.25pt;height:231pt" o:ole="">
            <v:imagedata r:id="rId35" o:title=""/>
          </v:shape>
          <o:OLEObject Type="Embed" ProgID="PowerPoint.Slide.12" ShapeID="_x0000_i1039" DrawAspect="Content" ObjectID="_1669716754" r:id="rId36"/>
        </w:objec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b/>
          <w:bCs/>
          <w:highlight w:val="green"/>
        </w:rPr>
        <w:t>Астрономические единицы измерения</w: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b/>
          <w:bCs/>
          <w:highlight w:val="green"/>
        </w:rPr>
        <w:t>1 астрономическая единица = 149, 6 млн</w:t>
      </w:r>
      <w:proofErr w:type="gramStart"/>
      <w:r w:rsidRPr="0087092D">
        <w:rPr>
          <w:b/>
          <w:bCs/>
          <w:highlight w:val="green"/>
        </w:rPr>
        <w:t>.к</w:t>
      </w:r>
      <w:proofErr w:type="gramEnd"/>
      <w:r w:rsidRPr="0087092D">
        <w:rPr>
          <w:b/>
          <w:bCs/>
          <w:highlight w:val="green"/>
        </w:rPr>
        <w:t>м</w:t>
      </w:r>
      <w:r w:rsidRPr="0087092D">
        <w:rPr>
          <w:highlight w:val="green"/>
        </w:rPr>
        <w:t>(среднее расстояние от Земли до Солнца).</w: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highlight w:val="green"/>
        </w:rPr>
        <w:t>Парсек – расстояние, с которого радиус земной орбиты виден под углом в одну угловую секунду.</w:t>
      </w:r>
    </w:p>
    <w:p w:rsidR="0076436E" w:rsidRPr="0087092D" w:rsidRDefault="0076436E" w:rsidP="0076436E">
      <w:pPr>
        <w:pStyle w:val="a8"/>
        <w:rPr>
          <w:highlight w:val="green"/>
        </w:rPr>
      </w:pPr>
      <w:proofErr w:type="gramStart"/>
      <w:r w:rsidRPr="0087092D">
        <w:rPr>
          <w:highlight w:val="green"/>
        </w:rPr>
        <w:t xml:space="preserve">1 </w:t>
      </w:r>
      <w:proofErr w:type="spellStart"/>
      <w:r w:rsidRPr="0087092D">
        <w:rPr>
          <w:highlight w:val="green"/>
        </w:rPr>
        <w:t>пк</w:t>
      </w:r>
      <w:proofErr w:type="spellEnd"/>
      <w:r w:rsidRPr="0087092D">
        <w:rPr>
          <w:highlight w:val="green"/>
        </w:rPr>
        <w:t xml:space="preserve"> = 206265 </w:t>
      </w:r>
      <w:proofErr w:type="spellStart"/>
      <w:r w:rsidRPr="0087092D">
        <w:rPr>
          <w:highlight w:val="green"/>
        </w:rPr>
        <w:t>а.е</w:t>
      </w:r>
      <w:proofErr w:type="spellEnd"/>
      <w:r w:rsidRPr="0087092D">
        <w:rPr>
          <w:highlight w:val="green"/>
        </w:rPr>
        <w:t xml:space="preserve">. = 3,3 с.г. = 33 </w:t>
      </w:r>
      <w:proofErr w:type="spellStart"/>
      <w:r w:rsidRPr="0087092D">
        <w:rPr>
          <w:highlight w:val="green"/>
        </w:rPr>
        <w:t>мрлн</w:t>
      </w:r>
      <w:proofErr w:type="spellEnd"/>
      <w:r w:rsidRPr="0087092D">
        <w:rPr>
          <w:highlight w:val="green"/>
        </w:rPr>
        <w:t xml:space="preserve"> км.</w:t>
      </w:r>
      <w:r w:rsidRPr="0087092D">
        <w:rPr>
          <w:highlight w:val="green"/>
        </w:rPr>
        <w:br/>
        <w:t> </w:t>
      </w:r>
      <w:r w:rsidRPr="0087092D">
        <w:rPr>
          <w:b/>
          <w:bCs/>
          <w:highlight w:val="green"/>
        </w:rPr>
        <w:t xml:space="preserve">1пк (парсек) = 206265 </w:t>
      </w:r>
      <w:proofErr w:type="spellStart"/>
      <w:r w:rsidRPr="0087092D">
        <w:rPr>
          <w:b/>
          <w:bCs/>
          <w:highlight w:val="green"/>
        </w:rPr>
        <w:t>а.е</w:t>
      </w:r>
      <w:proofErr w:type="spellEnd"/>
      <w:r w:rsidRPr="0087092D">
        <w:rPr>
          <w:b/>
          <w:bCs/>
          <w:highlight w:val="green"/>
        </w:rPr>
        <w:t>. = 3, 26 св. лет</w:t>
      </w:r>
      <w:r w:rsidRPr="0087092D">
        <w:rPr>
          <w:highlight w:val="green"/>
        </w:rPr>
        <w:t xml:space="preserve"> </w:t>
      </w:r>
      <w:proofErr w:type="gramEnd"/>
    </w:p>
    <w:p w:rsidR="0076436E" w:rsidRDefault="0076436E" w:rsidP="0076436E">
      <w:pPr>
        <w:pStyle w:val="a8"/>
      </w:pPr>
      <w:r w:rsidRPr="0087092D">
        <w:rPr>
          <w:b/>
          <w:bCs/>
          <w:highlight w:val="green"/>
        </w:rPr>
        <w:t xml:space="preserve">1 световой год </w:t>
      </w:r>
      <w:r w:rsidRPr="0087092D">
        <w:rPr>
          <w:highlight w:val="green"/>
        </w:rPr>
        <w:t>(св. год)- это расстояние, которое луч света со скоростью почти 300 000 км/</w:t>
      </w:r>
      <w:proofErr w:type="gramStart"/>
      <w:r w:rsidRPr="0087092D">
        <w:rPr>
          <w:highlight w:val="green"/>
        </w:rPr>
        <w:t>с пролетает</w:t>
      </w:r>
      <w:proofErr w:type="gramEnd"/>
      <w:r w:rsidRPr="0087092D">
        <w:rPr>
          <w:highlight w:val="green"/>
        </w:rPr>
        <w:t xml:space="preserve"> за 1 год. 1 световой год равен 9,46 миллионам миллионов километров!</w:t>
      </w:r>
    </w:p>
    <w:p w:rsidR="0076436E" w:rsidRDefault="0076436E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17C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E42" w:rsidRPr="00104035" w:rsidRDefault="00A20E42" w:rsidP="00A20E42">
      <w:pPr>
        <w:tabs>
          <w:tab w:val="left" w:pos="633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Срок выполнения задания:</w:t>
      </w:r>
      <w:r w:rsidRPr="00104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 w:rsidR="00B426D3">
        <w:rPr>
          <w:rFonts w:ascii="Times New Roman" w:hAnsi="Times New Roman" w:cs="Times New Roman"/>
          <w:b/>
          <w:sz w:val="28"/>
          <w:szCs w:val="28"/>
          <w:highlight w:val="yellow"/>
        </w:rPr>
        <w:t>1</w:t>
      </w: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.1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.2020.</w:t>
      </w:r>
    </w:p>
    <w:p w:rsidR="00A20E42" w:rsidRPr="00843A05" w:rsidRDefault="00A20E42" w:rsidP="00A20E4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631E11">
        <w:rPr>
          <w:sz w:val="28"/>
          <w:szCs w:val="28"/>
          <w:highlight w:val="green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631E11">
        <w:rPr>
          <w:sz w:val="28"/>
          <w:szCs w:val="28"/>
          <w:highlight w:val="green"/>
        </w:rPr>
        <w:t>Гугл</w:t>
      </w:r>
      <w:proofErr w:type="spellEnd"/>
      <w:r w:rsidRPr="00631E11">
        <w:rPr>
          <w:sz w:val="28"/>
          <w:szCs w:val="28"/>
          <w:highlight w:val="green"/>
        </w:rPr>
        <w:t xml:space="preserve"> классе.</w:t>
      </w:r>
    </w:p>
    <w:p w:rsidR="00A20E42" w:rsidRPr="00104035" w:rsidRDefault="00A20E42" w:rsidP="00A20E42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035">
        <w:rPr>
          <w:rFonts w:ascii="Times New Roman" w:hAnsi="Times New Roman" w:cs="Times New Roman"/>
          <w:b/>
          <w:sz w:val="28"/>
          <w:szCs w:val="28"/>
          <w:highlight w:val="green"/>
        </w:rPr>
        <w:t>Электронная почта: tich59@mail.ru</w:t>
      </w:r>
    </w:p>
    <w:p w:rsidR="00DA64EF" w:rsidRPr="00725EEA" w:rsidRDefault="00DA64EF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C6F" w:rsidRPr="00725EEA" w:rsidRDefault="00431C6F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431C6F" w:rsidRPr="00725EEA" w:rsidSect="00446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72315"/>
    <w:multiLevelType w:val="hybridMultilevel"/>
    <w:tmpl w:val="17965218"/>
    <w:lvl w:ilvl="0" w:tplc="E68ABDA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4EF"/>
    <w:rsid w:val="00431C6F"/>
    <w:rsid w:val="0044617C"/>
    <w:rsid w:val="005068B0"/>
    <w:rsid w:val="00725EEA"/>
    <w:rsid w:val="007620CB"/>
    <w:rsid w:val="0076436E"/>
    <w:rsid w:val="0077532D"/>
    <w:rsid w:val="0083412E"/>
    <w:rsid w:val="0087092D"/>
    <w:rsid w:val="00A20E42"/>
    <w:rsid w:val="00AF30CB"/>
    <w:rsid w:val="00B426D3"/>
    <w:rsid w:val="00DA64EF"/>
    <w:rsid w:val="00DC1467"/>
    <w:rsid w:val="00E13D55"/>
    <w:rsid w:val="00EA5E15"/>
    <w:rsid w:val="00EA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E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4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64EF"/>
    <w:rPr>
      <w:color w:val="0000FF"/>
      <w:u w:val="single"/>
    </w:rPr>
  </w:style>
  <w:style w:type="paragraph" w:customStyle="1" w:styleId="ConsPlusNormal">
    <w:name w:val="ConsPlusNormal"/>
    <w:rsid w:val="004461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461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461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7">
    <w:name w:val="Table Grid"/>
    <w:basedOn w:val="a1"/>
    <w:uiPriority w:val="59"/>
    <w:rsid w:val="0076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64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2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package" Target="embeddings/______Microsoft_Office_PowerPoint14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package" Target="embeddings/______Microsoft_Office_PowerPoint13.sldx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3.emf"/><Relationship Id="rId36" Type="http://schemas.openxmlformats.org/officeDocument/2006/relationships/package" Target="embeddings/______Microsoft_Office_PowerPoint15.sldx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4.png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5</cp:revision>
  <dcterms:created xsi:type="dcterms:W3CDTF">2020-04-13T09:38:00Z</dcterms:created>
  <dcterms:modified xsi:type="dcterms:W3CDTF">2020-12-17T08:23:00Z</dcterms:modified>
</cp:coreProperties>
</file>