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E0" w:rsidRDefault="008963E0" w:rsidP="008963E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Дистанционное обучение гр. А-18  04.03.2021 (2)</w:t>
      </w:r>
    </w:p>
    <w:p w:rsidR="008963E0" w:rsidRDefault="008963E0" w:rsidP="008963E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Ситников В.М.    Автомобильные перевозки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безопасность движения</w:t>
      </w:r>
    </w:p>
    <w:p w:rsidR="008963E0" w:rsidRPr="008963E0" w:rsidRDefault="008963E0" w:rsidP="008963E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96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 </w:t>
      </w:r>
      <w:r w:rsidRPr="008963E0">
        <w:rPr>
          <w:rFonts w:ascii="Times New Roman" w:hAnsi="Times New Roman" w:cs="Times New Roman"/>
          <w:sz w:val="24"/>
          <w:szCs w:val="24"/>
        </w:rPr>
        <w:t xml:space="preserve"> 1. </w:t>
      </w:r>
      <w:r w:rsidRPr="008963E0">
        <w:rPr>
          <w:rFonts w:ascii="Times New Roman" w:hAnsi="Times New Roman" w:cs="Times New Roman"/>
          <w:b/>
          <w:sz w:val="24"/>
          <w:szCs w:val="24"/>
        </w:rPr>
        <w:t xml:space="preserve">Состояние перспективы развития грузовых перевозок </w:t>
      </w:r>
      <w:proofErr w:type="gramStart"/>
      <w:r w:rsidRPr="008963E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963E0">
        <w:rPr>
          <w:rFonts w:ascii="Times New Roman" w:hAnsi="Times New Roman" w:cs="Times New Roman"/>
          <w:b/>
          <w:sz w:val="24"/>
          <w:szCs w:val="24"/>
        </w:rPr>
        <w:t xml:space="preserve"> транспорта</w:t>
      </w:r>
    </w:p>
    <w:p w:rsidR="008963E0" w:rsidRPr="008963E0" w:rsidRDefault="008963E0" w:rsidP="008963E0">
      <w:pPr>
        <w:pStyle w:val="a3"/>
        <w:spacing w:before="136" w:beforeAutospacing="0" w:after="136" w:afterAutospacing="0"/>
        <w:ind w:left="136" w:right="508"/>
        <w:rPr>
          <w:b/>
        </w:rPr>
      </w:pPr>
      <w:r>
        <w:rPr>
          <w:b/>
        </w:rPr>
        <w:t xml:space="preserve">    </w:t>
      </w:r>
      <w:r w:rsidRPr="008963E0">
        <w:rPr>
          <w:b/>
        </w:rPr>
        <w:t>Занятие 2</w:t>
      </w:r>
    </w:p>
    <w:p w:rsidR="008963E0" w:rsidRPr="008963E0" w:rsidRDefault="008963E0" w:rsidP="008963E0">
      <w:pPr>
        <w:pStyle w:val="a3"/>
        <w:spacing w:before="136" w:beforeAutospacing="0" w:after="136" w:afterAutospacing="0"/>
        <w:ind w:left="136" w:right="508"/>
        <w:rPr>
          <w:i/>
          <w:iCs/>
          <w:shd w:val="clear" w:color="auto" w:fill="FFFFFF"/>
        </w:rPr>
      </w:pPr>
      <w:r w:rsidRPr="008963E0">
        <w:rPr>
          <w:b/>
        </w:rPr>
        <w:t xml:space="preserve">1. </w:t>
      </w:r>
      <w:r w:rsidRPr="008963E0">
        <w:rPr>
          <w:b/>
          <w:bCs/>
          <w:i/>
          <w:iCs/>
        </w:rPr>
        <w:t>Значение грузовых перевозок для экономики.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Грузовые автомобильные перевозки сегодня.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Понятие о транспортном процессе и его составных частях.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    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 начала экономических реформ в нашей стране на АТ произошли существенные изменения, к которым можно отнести: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·падение объемов перевозок грузов. За это период грузооборот АТ общего пользования сократился почти в 3раза;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·сокращение размеров транспортных организаций. Сейчас в одном АТО в среднем эксплуатируется пять единиц ПС, в то время как в 1993 году это число составляло 12,5 единиц;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·изменение структуры парка автотранспортных средств (АТС). За последнее время существенно, но пока еще недостаточно увеличилась доля автомобилей небольшой грузоподъемности, от 1 до 3 т;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·рост количества субъектов, осуществляющих перевозочную деятельность;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·изменение формы собственности АТО.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Автотранспорту нет альтернативы при перевозках дорогостоящих грузов на малые и средние расстояния, в розничной торговле, в промышленности, в системах производственной логистики, в транспортном обеспечении малого бизнеса и обслуживании агрокомплекса.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В связи с расширением интеграции экономики Казахстана в мировое сообщество, которое существенно ускорится после вступления в ВТО, автотранспортная отрасль будет играть все более важную роль в развитии страны. Одновременно казахстанское транспортное законодательство, технические стандарты и нормативы будут приближаться к </w:t>
      </w:r>
      <w:proofErr w:type="gramStart"/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европейским</w:t>
      </w:r>
      <w:proofErr w:type="gramEnd"/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 Автотранспортный бизнес станет «прозрачным» с экономической и правой точек зрения, вместе с тем повысятся требования к качеству и эффективности работы перевозчиков.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ГРУЗЫ И ИХ КЛАССИФИКАЦИЯ</w:t>
      </w:r>
    </w:p>
    <w:p w:rsidR="008963E0" w:rsidRPr="008963E0" w:rsidRDefault="008963E0" w:rsidP="008963E0">
      <w:pPr>
        <w:shd w:val="clear" w:color="auto" w:fill="FFFFFF"/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студент должен ЗНАТЬ:</w:t>
      </w:r>
    </w:p>
    <w:p w:rsidR="008963E0" w:rsidRPr="008963E0" w:rsidRDefault="008963E0" w:rsidP="008963E0">
      <w:pPr>
        <w:shd w:val="clear" w:color="auto" w:fill="FFFFFF"/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классификацию грузов;</w:t>
      </w:r>
    </w:p>
    <w:p w:rsidR="008963E0" w:rsidRPr="008963E0" w:rsidRDefault="008963E0" w:rsidP="008963E0">
      <w:pPr>
        <w:shd w:val="clear" w:color="auto" w:fill="FFFFFF"/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представление о свойствах грузов.</w:t>
      </w:r>
    </w:p>
    <w:p w:rsidR="008963E0" w:rsidRPr="008963E0" w:rsidRDefault="008963E0" w:rsidP="0089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Транспортная классификация грузов.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Качество груза.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Качество груза.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Качество груза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— это совокупность свойств, определяющих сте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пень пригодности продукции к использованию по назначению. Основные показатели качества определены стандартами и техни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ческими условиями производителя. Для проверки качества могут использоваться органолептический, лабораторный или натурный (обмер и взвешивание) методы.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Неизбежные потери грузов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относятся к естественной убыли, которая при перевозках нормируется. Нормы устанавливаются производителем или потребителем продукции и соответствуют тем максимальным размерам естественной убыли, за которые пере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возчик не несет ответственности. Как правило, нормы зависят от сезона, способа перевозки, дальности, региона и т. п.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Основные факторы, связанные с сохранностью груза, опреде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ляются механическим воздействием на груз (в основном это вели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чина вертикальных ускорений) и влиянием условий окружающей среды.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Приведенный перечень грузов затрагивает лишь основные их разновидности. Фактически их номенклатура значительно шире.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Классификация грузов по способам перевозки необходима для решения многих вопросов организации перевозок, ра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ционального построения работы автотранспортных предприя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тий и т. д.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 стоимости перевозки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 учетом оплаты за перевозку по установленным государственным ценам — тарифам — грузы определяют в однородные группы (классы) по сходным и наи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более существенным для автотранспорта признакам. Класси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фикация их построена в зависимости от степени использова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ния номинальной грузоподъемности автомобилей при пере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возке отдельных видов грузов. Одни грузы благодаря боль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шому удельному весу позволяют полностью использовать грузоподъемность автомобиля (кирпич, металл и др.), а другие, легковесные (вата минеральная, пенопласт, одежда на вешал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ках и пр.), не обеспечивают такой возможности.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 степени загрузки ПС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грузы делятся на четыре класса, све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дения о которых приведены в табл. 2.1.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Класс груза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 значительной степени определяет эффективность использования ПС и уровень тарифов на перевозку.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Таблица 2.1</w:t>
      </w: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963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 груза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5265"/>
        <w:gridCol w:w="525"/>
      </w:tblGrid>
      <w:tr w:rsidR="008963E0" w:rsidRPr="008963E0" w:rsidTr="008963E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0" w:rsidRPr="008963E0" w:rsidRDefault="008963E0" w:rsidP="0089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0" w:rsidRPr="008963E0" w:rsidRDefault="008963E0" w:rsidP="0089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грузоподъемности, γ</w:t>
            </w:r>
          </w:p>
        </w:tc>
      </w:tr>
      <w:tr w:rsidR="008963E0" w:rsidRPr="008963E0" w:rsidTr="008963E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0" w:rsidRPr="008963E0" w:rsidRDefault="008963E0" w:rsidP="0089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0" w:rsidRPr="008963E0" w:rsidRDefault="008963E0" w:rsidP="0089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</w:t>
            </w:r>
          </w:p>
        </w:tc>
      </w:tr>
      <w:tr w:rsidR="008963E0" w:rsidRPr="008963E0" w:rsidTr="008963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0" w:rsidRPr="008963E0" w:rsidRDefault="008963E0" w:rsidP="0089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0" w:rsidRPr="008963E0" w:rsidRDefault="008963E0" w:rsidP="0089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0,91…1,0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0" w:rsidRPr="008963E0" w:rsidRDefault="008963E0" w:rsidP="0089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8963E0" w:rsidRPr="008963E0" w:rsidTr="008963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0" w:rsidRPr="008963E0" w:rsidRDefault="008963E0" w:rsidP="0089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0" w:rsidRPr="008963E0" w:rsidRDefault="008963E0" w:rsidP="0089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0,71…0,9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0" w:rsidRPr="008963E0" w:rsidRDefault="008963E0" w:rsidP="0089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8963E0" w:rsidRPr="008963E0" w:rsidTr="008963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0" w:rsidRPr="008963E0" w:rsidRDefault="008963E0" w:rsidP="0089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0" w:rsidRPr="008963E0" w:rsidRDefault="008963E0" w:rsidP="0089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0,51…0,7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0" w:rsidRPr="008963E0" w:rsidRDefault="008963E0" w:rsidP="0089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8963E0" w:rsidRPr="008963E0" w:rsidTr="008963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0" w:rsidRPr="008963E0" w:rsidRDefault="008963E0" w:rsidP="0089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0" w:rsidRPr="008963E0" w:rsidRDefault="008963E0" w:rsidP="0089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0,40…0,5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0" w:rsidRPr="008963E0" w:rsidRDefault="008963E0" w:rsidP="0089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</w:tbl>
    <w:p w:rsid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Контрольные вопросы:</w:t>
      </w:r>
    </w:p>
    <w:p w:rsidR="008963E0" w:rsidRPr="008963E0" w:rsidRDefault="008963E0" w:rsidP="00896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На какие классы делятся грузы в зависимости от массы и размеров?</w:t>
      </w:r>
    </w:p>
    <w:p w:rsidR="008963E0" w:rsidRPr="008963E0" w:rsidRDefault="008963E0" w:rsidP="00896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Какую классификацию грузов можно привести в зависимости от степени опасности?</w:t>
      </w:r>
    </w:p>
    <w:p w:rsidR="008963E0" w:rsidRPr="008963E0" w:rsidRDefault="008963E0" w:rsidP="00896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По способам погрузки-разгрузки, хранения на какие классы грузы можно разделить?</w:t>
      </w:r>
    </w:p>
    <w:p w:rsidR="008963E0" w:rsidRPr="008963E0" w:rsidRDefault="008963E0" w:rsidP="00896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Какие специфические виды грузов имеются?</w:t>
      </w:r>
    </w:p>
    <w:p w:rsidR="008963E0" w:rsidRPr="008963E0" w:rsidRDefault="008963E0" w:rsidP="00896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Какое влияние на подбор ПС оказывает транспортная классификация грузов?</w:t>
      </w:r>
    </w:p>
    <w:p w:rsidR="008963E0" w:rsidRPr="008963E0" w:rsidRDefault="008963E0" w:rsidP="00896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Как может измениться качество груза?</w:t>
      </w:r>
    </w:p>
    <w:p w:rsidR="008963E0" w:rsidRPr="008963E0" w:rsidRDefault="008963E0" w:rsidP="00896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Какие существуют классы груза по степени загрузки ПС?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 </w:t>
      </w:r>
    </w:p>
    <w:p w:rsidR="008963E0" w:rsidRPr="008963E0" w:rsidRDefault="008963E0" w:rsidP="008963E0">
      <w:pPr>
        <w:spacing w:before="136" w:after="136" w:line="240" w:lineRule="auto"/>
        <w:ind w:left="136" w:right="5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963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:rsidR="00EB7CAC" w:rsidRPr="008963E0" w:rsidRDefault="00EB7CAC" w:rsidP="008963E0">
      <w:pPr>
        <w:rPr>
          <w:rFonts w:ascii="Times New Roman" w:hAnsi="Times New Roman" w:cs="Times New Roman"/>
          <w:sz w:val="24"/>
          <w:szCs w:val="24"/>
        </w:rPr>
      </w:pPr>
    </w:p>
    <w:sectPr w:rsidR="00EB7CAC" w:rsidRPr="008963E0" w:rsidSect="00EB7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06FFD"/>
    <w:multiLevelType w:val="multilevel"/>
    <w:tmpl w:val="BC84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A41A6"/>
    <w:multiLevelType w:val="multilevel"/>
    <w:tmpl w:val="9DD8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963E0"/>
    <w:rsid w:val="008963E0"/>
    <w:rsid w:val="00EB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3E0"/>
    <w:rPr>
      <w:b/>
      <w:bCs/>
    </w:rPr>
  </w:style>
  <w:style w:type="paragraph" w:customStyle="1" w:styleId="sc-dlfnbm">
    <w:name w:val="sc-dlfnbm"/>
    <w:basedOn w:val="a"/>
    <w:rsid w:val="0089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63E0"/>
    <w:rPr>
      <w:color w:val="0000FF"/>
      <w:u w:val="single"/>
    </w:rPr>
  </w:style>
  <w:style w:type="paragraph" w:customStyle="1" w:styleId="sc-ibpryj">
    <w:name w:val="sc-ibpryj"/>
    <w:basedOn w:val="a"/>
    <w:rsid w:val="0089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sgupp">
    <w:name w:val="sc-jsgupp"/>
    <w:basedOn w:val="a"/>
    <w:rsid w:val="0089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bcfw">
    <w:name w:val="sc-fubcfw"/>
    <w:basedOn w:val="a"/>
    <w:rsid w:val="0089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42144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687</Words>
  <Characters>3920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2021-03-03T14:54:00Z</dcterms:created>
  <dcterms:modified xsi:type="dcterms:W3CDTF">2021-03-03T15:02:00Z</dcterms:modified>
</cp:coreProperties>
</file>