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C058B8">
        <w:rPr>
          <w:b/>
        </w:rPr>
        <w:t>11</w:t>
      </w:r>
      <w:r w:rsidR="001F5652">
        <w:rPr>
          <w:b/>
        </w:rPr>
        <w:t>.03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C058B8">
        <w:rPr>
          <w:b/>
        </w:rPr>
        <w:t>40</w:t>
      </w:r>
      <w:r>
        <w:t xml:space="preserve">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</w:t>
      </w:r>
      <w:r w:rsidR="00E06271">
        <w:rPr>
          <w:b/>
          <w:bCs/>
          <w:sz w:val="28"/>
          <w:szCs w:val="28"/>
          <w:highlight w:val="green"/>
        </w:rPr>
        <w:t>Фил</w:t>
      </w:r>
      <w:r w:rsidR="00C058B8">
        <w:rPr>
          <w:b/>
          <w:bCs/>
          <w:sz w:val="28"/>
          <w:szCs w:val="28"/>
          <w:highlight w:val="green"/>
        </w:rPr>
        <w:t>ософия  науки и техники</w:t>
      </w:r>
      <w:r w:rsidR="002C2F7E"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C32186" w:rsidRDefault="00EA4C8E" w:rsidP="00C058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2</w:t>
      </w:r>
      <w:r w:rsidR="001A4ABC">
        <w:rPr>
          <w:b/>
          <w:bCs/>
          <w:sz w:val="28"/>
          <w:szCs w:val="28"/>
        </w:rPr>
        <w:t>. Прочитайте текст, запишите конспект.</w:t>
      </w:r>
    </w:p>
    <w:p w:rsidR="00C058B8" w:rsidRDefault="00C058B8" w:rsidP="00C058B8">
      <w:pPr>
        <w:rPr>
          <w:b/>
          <w:bCs/>
          <w:sz w:val="28"/>
          <w:szCs w:val="28"/>
        </w:rPr>
      </w:pPr>
    </w:p>
    <w:p w:rsidR="001C1BC1" w:rsidRPr="006B2982" w:rsidRDefault="001C1BC1" w:rsidP="001C1BC1">
      <w:pPr>
        <w:pStyle w:val="a6"/>
        <w:rPr>
          <w:b/>
          <w:bCs/>
          <w:color w:val="000000"/>
        </w:rPr>
      </w:pPr>
      <w:r w:rsidRPr="006B2982">
        <w:rPr>
          <w:b/>
          <w:bCs/>
          <w:color w:val="000000"/>
        </w:rPr>
        <w:t>Наука и техника: вчера и сегодня. «Плюсы» и «минусы» научно-технической революции (НТР). Научное и техническое творчество.</w:t>
      </w:r>
    </w:p>
    <w:p w:rsidR="001C1BC1" w:rsidRPr="006B2982" w:rsidRDefault="0011333E" w:rsidP="001C1BC1">
      <w:pPr>
        <w:pStyle w:val="a6"/>
        <w:rPr>
          <w:color w:val="000000"/>
        </w:rPr>
      </w:pPr>
      <w:r w:rsidRPr="0011333E">
        <w:rPr>
          <w:b/>
          <w:bCs/>
          <w:color w:val="000000"/>
          <w:highlight w:val="yellow"/>
        </w:rPr>
        <w:t>А)</w:t>
      </w:r>
      <w:r>
        <w:rPr>
          <w:b/>
          <w:bCs/>
          <w:color w:val="000000"/>
        </w:rPr>
        <w:t xml:space="preserve"> </w:t>
      </w:r>
      <w:r w:rsidR="001C1BC1" w:rsidRPr="006B2982">
        <w:rPr>
          <w:b/>
          <w:bCs/>
          <w:color w:val="000000"/>
        </w:rPr>
        <w:t> </w:t>
      </w:r>
      <w:r w:rsidR="001C1BC1" w:rsidRPr="006B2982">
        <w:rPr>
          <w:b/>
          <w:i/>
          <w:iCs/>
          <w:color w:val="000000"/>
        </w:rPr>
        <w:t>Наука</w:t>
      </w:r>
      <w:r w:rsidR="001C1BC1" w:rsidRPr="006B2982">
        <w:rPr>
          <w:b/>
          <w:color w:val="000000"/>
        </w:rPr>
        <w:t> как главное условие развития </w:t>
      </w:r>
      <w:r w:rsidR="001C1BC1" w:rsidRPr="006B2982">
        <w:rPr>
          <w:b/>
          <w:i/>
          <w:iCs/>
          <w:color w:val="000000"/>
        </w:rPr>
        <w:t>техники</w:t>
      </w:r>
      <w:r w:rsidR="001C1BC1" w:rsidRPr="006B2982">
        <w:rPr>
          <w:b/>
          <w:color w:val="000000"/>
        </w:rPr>
        <w:t>. Три основных точки зрения</w:t>
      </w:r>
      <w:r w:rsidR="001C1BC1" w:rsidRPr="006B2982">
        <w:rPr>
          <w:color w:val="000000"/>
        </w:rPr>
        <w:t xml:space="preserve"> на </w:t>
      </w:r>
      <w:r w:rsidR="001C1BC1" w:rsidRPr="006B2982">
        <w:rPr>
          <w:i/>
          <w:iCs/>
          <w:color w:val="000000"/>
        </w:rPr>
        <w:t>взаимоотношения науки и техники</w:t>
      </w:r>
      <w:r w:rsidR="001C1BC1" w:rsidRPr="006B2982">
        <w:rPr>
          <w:color w:val="000000"/>
        </w:rPr>
        <w:t> в обществе: 1</w:t>
      </w:r>
      <w:r w:rsidR="001C1BC1" w:rsidRPr="006B2982">
        <w:rPr>
          <w:b/>
          <w:color w:val="000000"/>
        </w:rPr>
        <w:t>) Наука</w:t>
      </w:r>
      <w:r w:rsidR="001C1BC1" w:rsidRPr="006B2982">
        <w:rPr>
          <w:color w:val="000000"/>
        </w:rPr>
        <w:t xml:space="preserve"> играет определяющую роль, а техника – прикладная наука; </w:t>
      </w:r>
      <w:proofErr w:type="gramStart"/>
      <w:r w:rsidR="001C1BC1" w:rsidRPr="006B2982">
        <w:rPr>
          <w:color w:val="000000"/>
        </w:rPr>
        <w:t>наука производит знание, а техника – это знание применяет на практике. 2</w:t>
      </w:r>
      <w:r w:rsidR="001C1BC1" w:rsidRPr="006B2982">
        <w:rPr>
          <w:b/>
          <w:color w:val="000000"/>
        </w:rPr>
        <w:t>) Наука и техника</w:t>
      </w:r>
      <w:r w:rsidR="001C1BC1" w:rsidRPr="006B2982">
        <w:rPr>
          <w:color w:val="000000"/>
        </w:rPr>
        <w:t xml:space="preserve"> – независимые, самостоятельные явления, которые влияют друг на друга: иногда техника использует научные результаты для своих целей, иногда наука использует технические устройства для решения своих задач. 3</w:t>
      </w:r>
      <w:r w:rsidR="001C1BC1" w:rsidRPr="006B2982">
        <w:rPr>
          <w:b/>
          <w:color w:val="000000"/>
        </w:rPr>
        <w:t>) Техника</w:t>
      </w:r>
      <w:r w:rsidR="001C1BC1" w:rsidRPr="006B2982">
        <w:rPr>
          <w:color w:val="000000"/>
        </w:rPr>
        <w:t xml:space="preserve"> играет ведущую роль: наука развивалась под влиянием потребностей техники, которые в свою очередь диктуются нуждами производства.</w:t>
      </w:r>
      <w:proofErr w:type="gramEnd"/>
      <w:r w:rsidR="001C1BC1" w:rsidRPr="006B2982">
        <w:rPr>
          <w:color w:val="000000"/>
        </w:rPr>
        <w:t xml:space="preserve"> В истории много подтверждений тому: мельница часы, насосы, паровой двигатель и т.д. создавались практиками, а соответствующие разделы науки возникают позднее. Например, сначала был изобретен паровой двигатель, потом возникает термодинамика (</w:t>
      </w:r>
      <w:proofErr w:type="spellStart"/>
      <w:r w:rsidR="001C1BC1" w:rsidRPr="006B2982">
        <w:rPr>
          <w:color w:val="000000"/>
        </w:rPr>
        <w:t>Голубинцев</w:t>
      </w:r>
      <w:proofErr w:type="spellEnd"/>
      <w:r w:rsidR="001C1BC1" w:rsidRPr="006B2982">
        <w:rPr>
          <w:color w:val="000000"/>
        </w:rPr>
        <w:t>, с. 470).</w:t>
      </w:r>
    </w:p>
    <w:p w:rsidR="001C1BC1" w:rsidRPr="006B2982" w:rsidRDefault="0011333E" w:rsidP="001C1BC1">
      <w:pPr>
        <w:pStyle w:val="a6"/>
        <w:rPr>
          <w:color w:val="000000"/>
        </w:rPr>
      </w:pPr>
      <w:r w:rsidRPr="0011333E">
        <w:rPr>
          <w:b/>
          <w:i/>
          <w:iCs/>
          <w:color w:val="000000"/>
          <w:highlight w:val="yellow"/>
        </w:rPr>
        <w:t>Б)</w:t>
      </w:r>
      <w:r>
        <w:rPr>
          <w:b/>
          <w:i/>
          <w:iCs/>
          <w:color w:val="000000"/>
        </w:rPr>
        <w:t xml:space="preserve"> </w:t>
      </w:r>
      <w:r w:rsidR="001C1BC1" w:rsidRPr="006B2982">
        <w:rPr>
          <w:b/>
          <w:i/>
          <w:iCs/>
          <w:color w:val="000000"/>
        </w:rPr>
        <w:t>Техника</w:t>
      </w:r>
      <w:r w:rsidR="001C1BC1" w:rsidRPr="006B2982">
        <w:rPr>
          <w:b/>
          <w:color w:val="000000"/>
        </w:rPr>
        <w:t> – два основных значения: 1) вне человека – технические средства, орудия труда; 2) внутри человека – навыки и умения</w:t>
      </w:r>
      <w:r w:rsidR="001C1BC1" w:rsidRPr="006B2982">
        <w:rPr>
          <w:color w:val="000000"/>
        </w:rPr>
        <w:t>. Исторически их удельный вес разный: докапиталистическое общество – преобладают простые орудия труда, поэтому конечный результат зависел от умений и навыков мастера. Научное знание при этом не требовалось – в традиционном обществе царило «рецептурное знание», которое получали как откровение в результате особых ритуалов (</w:t>
      </w:r>
      <w:proofErr w:type="spellStart"/>
      <w:r w:rsidR="001C1BC1" w:rsidRPr="006B2982">
        <w:rPr>
          <w:color w:val="000000"/>
        </w:rPr>
        <w:t>Костецкий</w:t>
      </w:r>
      <w:proofErr w:type="spellEnd"/>
      <w:r w:rsidR="001C1BC1" w:rsidRPr="006B2982">
        <w:rPr>
          <w:color w:val="000000"/>
        </w:rPr>
        <w:t>). Знание передавалось от предков, оно священно, его нельзя менять. Основной принцип действий человека традиционного общества: «так делали боги, так делают люди». Таким образом, причина получения результата определенной последовательности действий – Боги, их воля. Главное – все сделать так, как предписано: люди могли даже выплавлять сталь, но они задумывались только над тем, как создать нужную температуру в печи и т.д. Они никогда не интересовались, как так происходит, что из одного материала получается другой. То есть человек использовал успешно законы природы, не понимая их.</w:t>
      </w:r>
    </w:p>
    <w:p w:rsidR="001C1BC1" w:rsidRPr="006B2982" w:rsidRDefault="0011333E" w:rsidP="001C1BC1">
      <w:pPr>
        <w:pStyle w:val="a6"/>
        <w:rPr>
          <w:color w:val="000000"/>
        </w:rPr>
      </w:pPr>
      <w:r w:rsidRPr="0011333E">
        <w:rPr>
          <w:b/>
          <w:i/>
          <w:iCs/>
          <w:color w:val="000000"/>
          <w:highlight w:val="yellow"/>
        </w:rPr>
        <w:t>В)</w:t>
      </w:r>
      <w:r>
        <w:rPr>
          <w:b/>
          <w:i/>
          <w:iCs/>
          <w:color w:val="000000"/>
        </w:rPr>
        <w:t xml:space="preserve"> </w:t>
      </w:r>
      <w:r w:rsidR="001C1BC1" w:rsidRPr="006B2982">
        <w:rPr>
          <w:b/>
          <w:i/>
          <w:iCs/>
          <w:color w:val="000000"/>
        </w:rPr>
        <w:t>Наука</w:t>
      </w:r>
      <w:r w:rsidR="001C1BC1" w:rsidRPr="006B2982">
        <w:rPr>
          <w:b/>
          <w:color w:val="000000"/>
        </w:rPr>
        <w:t> –</w:t>
      </w:r>
      <w:r w:rsidR="001C1BC1" w:rsidRPr="006B2982">
        <w:rPr>
          <w:color w:val="000000"/>
        </w:rPr>
        <w:t xml:space="preserve"> попытка понять деятельность, отделить в ней главное от </w:t>
      </w:r>
      <w:proofErr w:type="gramStart"/>
      <w:r w:rsidR="001C1BC1" w:rsidRPr="006B2982">
        <w:rPr>
          <w:color w:val="000000"/>
        </w:rPr>
        <w:t>второстепенного</w:t>
      </w:r>
      <w:proofErr w:type="gramEnd"/>
      <w:r w:rsidR="001C1BC1" w:rsidRPr="006B2982">
        <w:rPr>
          <w:color w:val="000000"/>
        </w:rPr>
        <w:t xml:space="preserve">, раскрыть причины, определяющие результат. </w:t>
      </w:r>
      <w:r w:rsidR="001C1BC1" w:rsidRPr="006B2982">
        <w:rPr>
          <w:b/>
          <w:color w:val="000000"/>
        </w:rPr>
        <w:t>Наука</w:t>
      </w:r>
      <w:r w:rsidR="001C1BC1" w:rsidRPr="006B2982">
        <w:rPr>
          <w:color w:val="000000"/>
        </w:rPr>
        <w:t xml:space="preserve"> – рационализация деятельности, поиск «оптимального пути» продвижения к результату с минимумом потерь и </w:t>
      </w:r>
      <w:r w:rsidR="001C1BC1" w:rsidRPr="006B2982">
        <w:rPr>
          <w:color w:val="000000"/>
        </w:rPr>
        <w:lastRenderedPageBreak/>
        <w:t xml:space="preserve">максимумом результата. А деятельность наиболее рациональна тогда, когда она опирается на знание законов природы, причинно-следственных связей. Для рецептурного знания человека традиционной культуры точное воспроизведение элементов ритуала – и есть причина успеха в деятельности. Почему из зерна, которое полагалось бросить в землю, что-то вырастало, зависит не от человека, он даже не знал, что вообще получится, главное – выполнить указания. Наука же пытается постигнуть, как же из зерна получается пшеница? И когда она связывает причины и следствия на основе рациональных методов, «боги» уже не нужны. Возникает необходимость точного знания не ритуалов, а законов причинно-следственных отношений. Нужно установить реальные причины возникновения чего-то, выделив их из потока событий случайных. Так рождается наука. Здесь же возникает необходимость отделить «субъективный фактор» результата деятельности, то есть мастера, человека: иногда у него получается лучше, иногда хуже и </w:t>
      </w:r>
      <w:proofErr w:type="gramStart"/>
      <w:r w:rsidR="001C1BC1" w:rsidRPr="006B2982">
        <w:rPr>
          <w:color w:val="000000"/>
        </w:rPr>
        <w:t>понять</w:t>
      </w:r>
      <w:proofErr w:type="gramEnd"/>
      <w:r w:rsidR="001C1BC1" w:rsidRPr="006B2982">
        <w:rPr>
          <w:color w:val="000000"/>
        </w:rPr>
        <w:t xml:space="preserve"> почему или что-то предвидеть в том, что в очередной раз получится у мастера невозможно, даже он не знает, что «выйдет». Поэтому естественный выход в том, чтобы заменить человека механизмом, техническим устройством. </w:t>
      </w:r>
      <w:r w:rsidR="001C1BC1" w:rsidRPr="006B2982">
        <w:rPr>
          <w:b/>
          <w:color w:val="000000"/>
        </w:rPr>
        <w:t>В механизме</w:t>
      </w:r>
      <w:r w:rsidR="001C1BC1" w:rsidRPr="006B2982">
        <w:rPr>
          <w:color w:val="000000"/>
        </w:rPr>
        <w:t xml:space="preserve"> – результат однозначен, он зависит от устройства машины, который можно контролировать, совершенствовать и т.д. Так исторически ткацкий станок заменяет ткача. Действие человека понять сложно: один почему-то хорошо рисует, а другой шьет, третий почему-то ни то, ни другое не способен делать, сколько не учи. Все сложно с людьми. Но если действие человека заменить машиной, снимается зависимость результата от субъективных, неконтролируемых факторов. В технике практика получает устойчивую основу, не завися более от «неба».</w:t>
      </w:r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b/>
          <w:color w:val="000000"/>
        </w:rPr>
        <w:t>Закономерность</w:t>
      </w:r>
      <w:r w:rsidRPr="006B2982">
        <w:rPr>
          <w:color w:val="000000"/>
        </w:rPr>
        <w:t>: действие человека заменяется действием машины, машина рождает науку механику – первую из естественных наук, в которой уже есть все необходимое для научного творчества: приборы, теории и т.д. Наука обретает прочную опору: знание можно производить как ткани на ткацком станке – в массовом количестве.</w:t>
      </w:r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b/>
          <w:color w:val="000000"/>
        </w:rPr>
        <w:t>Вывод</w:t>
      </w:r>
      <w:r w:rsidRPr="006B2982">
        <w:rPr>
          <w:color w:val="000000"/>
        </w:rPr>
        <w:t xml:space="preserve">: </w:t>
      </w:r>
      <w:r w:rsidRPr="006B2982">
        <w:rPr>
          <w:b/>
          <w:color w:val="000000"/>
        </w:rPr>
        <w:t>наука как знание о реальных связях в природе</w:t>
      </w:r>
      <w:r w:rsidRPr="006B2982">
        <w:rPr>
          <w:color w:val="000000"/>
        </w:rPr>
        <w:t xml:space="preserve">, о закономерностях, проявляющихся в природных процессах, возникает тогда, когда ученые обращаются к исследованию технических устройств. После этого возникает производство, при котором главную роль играет знание о том, как действуют механические устройства – наука механика. И только позже в науке происходит разделение на науки технические, исследующие проблемы техники, и науки о природе, исследующие природные процессы. До конца 19 века наука идет вслед за техникой (примеры – </w:t>
      </w:r>
      <w:proofErr w:type="spellStart"/>
      <w:r w:rsidRPr="006B2982">
        <w:rPr>
          <w:color w:val="000000"/>
        </w:rPr>
        <w:t>Голубинцев</w:t>
      </w:r>
      <w:proofErr w:type="spellEnd"/>
      <w:r w:rsidRPr="006B2982">
        <w:rPr>
          <w:color w:val="000000"/>
        </w:rPr>
        <w:t xml:space="preserve">, с. 474). Изменение ситуации в конце 19 века: на основе открытий науки создаются целые отрасли промышленности – электротехническая, химическая, различные виды машиностроения и т.д. Таким образом, </w:t>
      </w:r>
      <w:r w:rsidRPr="006B2982">
        <w:rPr>
          <w:b/>
          <w:color w:val="000000"/>
        </w:rPr>
        <w:t>взаимоотношения науки и техники</w:t>
      </w:r>
      <w:r w:rsidRPr="006B2982">
        <w:rPr>
          <w:color w:val="000000"/>
        </w:rPr>
        <w:t xml:space="preserve"> изменялись в историческом процессе: до капитализма – ручные орудия труда, ученые не занимаются практическими проблемами, затем развитие производства на основе техники, возникновение современной науки из стремления понять устройство техники, затем обособление технических науки и наук о природе, которые до сих пор взаимодействуют. Технические проблемы стимулируют развитие науки, научные открытия, в свою очередь, становятся основой создания новых видов техники.</w:t>
      </w:r>
    </w:p>
    <w:p w:rsidR="001C1BC1" w:rsidRPr="006B2982" w:rsidRDefault="0011333E" w:rsidP="001C1BC1">
      <w:pPr>
        <w:pStyle w:val="a6"/>
        <w:rPr>
          <w:color w:val="000000"/>
        </w:rPr>
      </w:pPr>
      <w:r w:rsidRPr="0011333E">
        <w:rPr>
          <w:b/>
          <w:i/>
          <w:iCs/>
          <w:color w:val="000000"/>
          <w:highlight w:val="yellow"/>
        </w:rPr>
        <w:t>Г)</w:t>
      </w:r>
      <w:r>
        <w:rPr>
          <w:b/>
          <w:i/>
          <w:iCs/>
          <w:color w:val="000000"/>
        </w:rPr>
        <w:t xml:space="preserve"> </w:t>
      </w:r>
      <w:r w:rsidR="001C1BC1" w:rsidRPr="006B2982">
        <w:rPr>
          <w:b/>
          <w:i/>
          <w:iCs/>
          <w:color w:val="000000"/>
        </w:rPr>
        <w:t>Научно-техническая революция (НТР</w:t>
      </w:r>
      <w:r w:rsidR="001C1BC1" w:rsidRPr="006B2982">
        <w:rPr>
          <w:i/>
          <w:iCs/>
          <w:color w:val="000000"/>
        </w:rPr>
        <w:t>) – </w:t>
      </w:r>
      <w:r w:rsidR="001C1BC1" w:rsidRPr="006B2982">
        <w:rPr>
          <w:color w:val="000000"/>
        </w:rPr>
        <w:t xml:space="preserve">понятие, обозначающее качественные преобразования в науке и технике во второй половине XX века (начало НТР – с середины 40-х гг.). </w:t>
      </w:r>
      <w:r w:rsidR="001C1BC1" w:rsidRPr="006B2982">
        <w:rPr>
          <w:b/>
          <w:color w:val="000000"/>
        </w:rPr>
        <w:t>Две главные предпосылки НТР:</w:t>
      </w:r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b/>
          <w:color w:val="000000"/>
        </w:rPr>
        <w:t>1) научно-техническая</w:t>
      </w:r>
      <w:r w:rsidRPr="006B2982">
        <w:rPr>
          <w:color w:val="000000"/>
        </w:rPr>
        <w:t xml:space="preserve"> – успехи естествознания начала 20 века, переворот в науке, неклассическая наука, новая картина мира, открытия электрона, радиоактивности, рентгена, квантовой теории, открытие микромира и мира больших скоростей. Революционный переворот в технике, связанный с применением электричества в </w:t>
      </w:r>
      <w:r w:rsidRPr="006B2982">
        <w:rPr>
          <w:color w:val="000000"/>
        </w:rPr>
        <w:lastRenderedPageBreak/>
        <w:t>промышленности и на транспорте, изобретение радио, появление авиации, атомной энергии, кибернетики.</w:t>
      </w:r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b/>
          <w:color w:val="000000"/>
        </w:rPr>
        <w:t>2) социальная</w:t>
      </w:r>
      <w:r w:rsidRPr="006B2982">
        <w:rPr>
          <w:color w:val="000000"/>
        </w:rPr>
        <w:t xml:space="preserve"> – наука принимает небывалый социальный статус стратегической опоры общества, государственные проекты взаимодействия науки и промышленности, общенациональные научно-технические исследовательские программы, научная деятельность становится массовой профессией, высокий процент ВВП тратится на науку и технику и т.д.</w:t>
      </w:r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b/>
          <w:color w:val="000000"/>
        </w:rPr>
        <w:t>Основные черты НТР на современном этапе и ее главные научно-технические направления (</w:t>
      </w:r>
      <w:proofErr w:type="spellStart"/>
      <w:r w:rsidRPr="006B2982">
        <w:rPr>
          <w:b/>
          <w:color w:val="000000"/>
        </w:rPr>
        <w:t>Голубинцев</w:t>
      </w:r>
      <w:proofErr w:type="spellEnd"/>
      <w:r w:rsidRPr="006B2982">
        <w:rPr>
          <w:b/>
          <w:color w:val="000000"/>
        </w:rPr>
        <w:t xml:space="preserve">, с. 476-478). </w:t>
      </w:r>
      <w:r w:rsidRPr="006B2982">
        <w:rPr>
          <w:color w:val="000000"/>
        </w:rPr>
        <w:t xml:space="preserve">НТР как перестройка всего технического базиса, технологического способа производства, социальной структуры общества, в том числе сферы образования и досуга. Резкий спад рабочей силы в сельском хозяйстве. Драматическое изменение в доле занятых в промышленности: в ущерб производительной сфере количество рабочих мест резко повысилось в пользу сферы услуг. В условиях экспансии сервисной экономики количественный показатель производства материальных благ не уменьшается, а даже увеличивается (Ж. Фурастье). Главный показатель: все большую долю общественного богатства составляют не материальные условия производства и труд, а знания и информация, которые становятся основным резервом современного производства в любой его форме – признак «информационного» общества. «Информационная эра» – потребление информационных продуктов постоянно возрастает, знание сейчас является важнейшим стратегическим активом любого предприятия, источников творчества и нововведений, основой современных ценностей и социального прогресса. Снижение роли сырьевых ресурсов и труда как базовых производственных факторов, </w:t>
      </w:r>
      <w:proofErr w:type="spellStart"/>
      <w:r w:rsidRPr="006B2982">
        <w:rPr>
          <w:color w:val="000000"/>
        </w:rPr>
        <w:t>демассификация</w:t>
      </w:r>
      <w:proofErr w:type="spellEnd"/>
      <w:r w:rsidRPr="006B2982">
        <w:rPr>
          <w:color w:val="000000"/>
        </w:rPr>
        <w:t xml:space="preserve"> и </w:t>
      </w:r>
      <w:proofErr w:type="spellStart"/>
      <w:r w:rsidRPr="006B2982">
        <w:rPr>
          <w:color w:val="000000"/>
        </w:rPr>
        <w:t>дематериализация</w:t>
      </w:r>
      <w:proofErr w:type="spellEnd"/>
      <w:r w:rsidRPr="006B2982">
        <w:rPr>
          <w:color w:val="000000"/>
        </w:rPr>
        <w:t xml:space="preserve"> производства – становление </w:t>
      </w:r>
      <w:proofErr w:type="spellStart"/>
      <w:r w:rsidRPr="006B2982">
        <w:rPr>
          <w:color w:val="000000"/>
        </w:rPr>
        <w:t>постэкономического</w:t>
      </w:r>
      <w:proofErr w:type="spellEnd"/>
      <w:r w:rsidRPr="006B2982">
        <w:rPr>
          <w:color w:val="000000"/>
        </w:rPr>
        <w:t xml:space="preserve"> общества. Снижение роли и значения материальных стимулов, побуждающих человека к производству.</w:t>
      </w:r>
    </w:p>
    <w:p w:rsidR="001C1BC1" w:rsidRPr="006B2982" w:rsidRDefault="001C1BC1" w:rsidP="001C1BC1">
      <w:pPr>
        <w:pStyle w:val="a6"/>
        <w:rPr>
          <w:color w:val="000000"/>
        </w:rPr>
      </w:pPr>
      <w:r w:rsidRPr="0011333E">
        <w:rPr>
          <w:b/>
          <w:color w:val="000000"/>
        </w:rPr>
        <w:t>Итак, НТР</w:t>
      </w:r>
      <w:r w:rsidRPr="006B2982">
        <w:rPr>
          <w:color w:val="000000"/>
        </w:rPr>
        <w:t xml:space="preserve"> приводит к глобальной трансформации общества, которая несет свои </w:t>
      </w:r>
      <w:r w:rsidRPr="006B2982">
        <w:rPr>
          <w:i/>
          <w:iCs/>
          <w:color w:val="000000"/>
        </w:rPr>
        <w:t>«плюсы» и «минусы</w:t>
      </w:r>
      <w:r w:rsidRPr="006B2982">
        <w:rPr>
          <w:b/>
          <w:i/>
          <w:iCs/>
          <w:color w:val="000000"/>
        </w:rPr>
        <w:t>». </w:t>
      </w:r>
      <w:r w:rsidRPr="006B2982">
        <w:rPr>
          <w:b/>
          <w:color w:val="000000"/>
        </w:rPr>
        <w:t>Сциентизм о НТР</w:t>
      </w:r>
      <w:r w:rsidRPr="006B2982">
        <w:rPr>
          <w:color w:val="000000"/>
        </w:rPr>
        <w:t xml:space="preserve"> как абсолютной социальной ценности: колоссальная производительность общественного труда, расширение масштабов производства, огромные результаты в овладении природой, на науке построена опора механизма современного развития. В последнее время – обнажение серьезных </w:t>
      </w:r>
      <w:r w:rsidRPr="006B2982">
        <w:rPr>
          <w:b/>
          <w:color w:val="000000"/>
        </w:rPr>
        <w:t>проблем</w:t>
      </w:r>
      <w:r w:rsidRPr="006B2982">
        <w:rPr>
          <w:color w:val="000000"/>
        </w:rPr>
        <w:t xml:space="preserve">, связанных с НТР: цели науки и общества пришли в противоречие, этические нормы науки едва ли не противоположны гуманистическим нормам и принципам, научный поиск вышел из-под морального контроля, сбросив </w:t>
      </w:r>
      <w:proofErr w:type="spellStart"/>
      <w:r w:rsidRPr="006B2982">
        <w:rPr>
          <w:color w:val="000000"/>
        </w:rPr>
        <w:t>сократовский</w:t>
      </w:r>
      <w:proofErr w:type="spellEnd"/>
      <w:r w:rsidRPr="006B2982">
        <w:rPr>
          <w:color w:val="000000"/>
        </w:rPr>
        <w:t xml:space="preserve"> постулат «знание и добродетель неразрывны». Примеры: оружие массового уничтожения, чем талантливее ученый, тем более разрушителен результат его деятельности, усовершенствованные средства и технологии ведут к отчуждению, подавлению, к оглуплению человеческой личности, разрушению природной среды обитания (анализ А. </w:t>
      </w:r>
      <w:proofErr w:type="spellStart"/>
      <w:r w:rsidRPr="006B2982">
        <w:rPr>
          <w:color w:val="000000"/>
        </w:rPr>
        <w:t>Печчеи</w:t>
      </w:r>
      <w:proofErr w:type="spellEnd"/>
      <w:r w:rsidRPr="006B2982">
        <w:rPr>
          <w:color w:val="000000"/>
        </w:rPr>
        <w:t xml:space="preserve">, «Римский клуб», у </w:t>
      </w:r>
      <w:proofErr w:type="spellStart"/>
      <w:r w:rsidRPr="006B2982">
        <w:rPr>
          <w:color w:val="000000"/>
        </w:rPr>
        <w:t>Голубинцева</w:t>
      </w:r>
      <w:proofErr w:type="spellEnd"/>
      <w:r w:rsidRPr="006B2982">
        <w:rPr>
          <w:color w:val="000000"/>
        </w:rPr>
        <w:t xml:space="preserve"> с. 482-484).</w:t>
      </w:r>
    </w:p>
    <w:p w:rsidR="001C1BC1" w:rsidRPr="006B2982" w:rsidRDefault="0011333E" w:rsidP="001C1BC1">
      <w:pPr>
        <w:pStyle w:val="a6"/>
        <w:rPr>
          <w:color w:val="000000"/>
        </w:rPr>
      </w:pPr>
      <w:r w:rsidRPr="0011333E">
        <w:rPr>
          <w:b/>
          <w:i/>
          <w:iCs/>
          <w:color w:val="000000"/>
          <w:highlight w:val="yellow"/>
        </w:rPr>
        <w:t>Д</w:t>
      </w:r>
      <w:r>
        <w:rPr>
          <w:b/>
          <w:i/>
          <w:iCs/>
          <w:color w:val="000000"/>
        </w:rPr>
        <w:t xml:space="preserve">) </w:t>
      </w:r>
      <w:r w:rsidR="001C1BC1" w:rsidRPr="006B2982">
        <w:rPr>
          <w:b/>
          <w:i/>
          <w:iCs/>
          <w:color w:val="000000"/>
        </w:rPr>
        <w:t>Научное и техническое творчество</w:t>
      </w:r>
      <w:r w:rsidR="001C1BC1" w:rsidRPr="006B2982">
        <w:rPr>
          <w:i/>
          <w:iCs/>
          <w:color w:val="000000"/>
        </w:rPr>
        <w:t>.</w:t>
      </w:r>
      <w:r w:rsidR="001C1BC1" w:rsidRPr="006B2982">
        <w:rPr>
          <w:color w:val="000000"/>
        </w:rPr>
        <w:t> Наука как процесс, как особый вид человеческой деятельности, «духовное производство».</w:t>
      </w:r>
      <w:r w:rsidR="001C1BC1" w:rsidRPr="006B2982">
        <w:rPr>
          <w:b/>
          <w:bCs/>
          <w:color w:val="000000"/>
        </w:rPr>
        <w:t> </w:t>
      </w:r>
      <w:r w:rsidR="001C1BC1" w:rsidRPr="006B2982">
        <w:rPr>
          <w:i/>
          <w:iCs/>
          <w:color w:val="000000"/>
        </w:rPr>
        <w:t>Научное творчество</w:t>
      </w:r>
      <w:r w:rsidR="001C1BC1" w:rsidRPr="006B2982">
        <w:rPr>
          <w:color w:val="000000"/>
        </w:rPr>
        <w:t>: от ученых-одиночек до разветвленных систем научных учреждений, институтов, лабораторий, университетов (</w:t>
      </w:r>
      <w:proofErr w:type="spellStart"/>
      <w:r w:rsidR="001C1BC1" w:rsidRPr="006B2982">
        <w:rPr>
          <w:color w:val="000000"/>
        </w:rPr>
        <w:t>Голубинцев</w:t>
      </w:r>
      <w:proofErr w:type="spellEnd"/>
      <w:r w:rsidR="001C1BC1" w:rsidRPr="006B2982">
        <w:rPr>
          <w:color w:val="000000"/>
        </w:rPr>
        <w:t xml:space="preserve">). </w:t>
      </w:r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b/>
          <w:color w:val="000000"/>
        </w:rPr>
        <w:t>Характеристики научного творчества</w:t>
      </w:r>
      <w:r w:rsidRPr="006B2982">
        <w:rPr>
          <w:color w:val="000000"/>
        </w:rPr>
        <w:t>: 1) Определенная система ценностей, особая мотивация – ценность истины, разума, нового знания. Особый менталитет и качества творческого ученого: рационализм, стремление к знанию, независимость суждений, готовность признать свои ошибки, честность, коммуникабельность, готовность к сотрудничеству, творческие способности, бескорыстность.</w:t>
      </w:r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color w:val="000000"/>
        </w:rPr>
        <w:lastRenderedPageBreak/>
        <w:t>2) Определенный набор «инструментов» – технических устройств, аппаратуры, оснащенность которых во многом определяют результативность научного творчества.</w:t>
      </w:r>
    </w:p>
    <w:p w:rsidR="001C1BC1" w:rsidRPr="006B2982" w:rsidRDefault="001C1BC1" w:rsidP="001C1BC1">
      <w:pPr>
        <w:pStyle w:val="a6"/>
        <w:rPr>
          <w:color w:val="000000"/>
        </w:rPr>
      </w:pPr>
      <w:proofErr w:type="gramStart"/>
      <w:r w:rsidRPr="006B2982">
        <w:rPr>
          <w:color w:val="000000"/>
        </w:rPr>
        <w:t>3) Особые методы для получения нового знания: эмпирические (наблюдение, эксперимент, сравнение, измерение) и теоретические (абстракции, обобщения и т.д., см. выше) и пр.</w:t>
      </w:r>
      <w:proofErr w:type="gramEnd"/>
    </w:p>
    <w:p w:rsidR="001C1BC1" w:rsidRPr="006B2982" w:rsidRDefault="001C1BC1" w:rsidP="001C1BC1">
      <w:pPr>
        <w:pStyle w:val="a6"/>
        <w:rPr>
          <w:color w:val="000000"/>
        </w:rPr>
      </w:pPr>
      <w:r w:rsidRPr="006B2982">
        <w:rPr>
          <w:color w:val="000000"/>
        </w:rPr>
        <w:t>4) Особый способ организации научного творчества: сейчас это сложнейший социальный институт из трех составляющих – исследования, приложения и подготовка научных кадров. Сейчас все эти составляющие науки организованы в виде соответствующих учреждений: университеты, институты, академии, НИИ, КБ, лаборатории.</w:t>
      </w:r>
    </w:p>
    <w:p w:rsidR="001C1BC1" w:rsidRPr="006B2982" w:rsidRDefault="001C1BC1" w:rsidP="001C1BC1">
      <w:pPr>
        <w:rPr>
          <w:sz w:val="24"/>
          <w:szCs w:val="24"/>
        </w:rPr>
      </w:pPr>
      <w:r w:rsidRPr="006B2982">
        <w:rPr>
          <w:sz w:val="24"/>
          <w:szCs w:val="24"/>
        </w:rPr>
        <w:t xml:space="preserve"> </w:t>
      </w:r>
    </w:p>
    <w:p w:rsidR="00C058B8" w:rsidRDefault="001C1BC1" w:rsidP="00C058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058B8" w:rsidRDefault="00C058B8" w:rsidP="00C058B8">
      <w:pPr>
        <w:rPr>
          <w:bCs/>
          <w:sz w:val="28"/>
          <w:szCs w:val="28"/>
        </w:rPr>
      </w:pPr>
    </w:p>
    <w:p w:rsidR="00C058B8" w:rsidRDefault="00C058B8" w:rsidP="00C058B8">
      <w:pPr>
        <w:rPr>
          <w:bCs/>
          <w:sz w:val="28"/>
          <w:szCs w:val="28"/>
        </w:rPr>
      </w:pPr>
    </w:p>
    <w:p w:rsidR="00C058B8" w:rsidRDefault="00C058B8" w:rsidP="00C058B8">
      <w:pPr>
        <w:rPr>
          <w:bCs/>
          <w:sz w:val="28"/>
          <w:szCs w:val="28"/>
        </w:rPr>
      </w:pPr>
    </w:p>
    <w:p w:rsidR="00C058B8" w:rsidRPr="00E06271" w:rsidRDefault="00C058B8" w:rsidP="00C058B8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B75813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</w:t>
      </w:r>
    </w:p>
    <w:p w:rsidR="00B75813" w:rsidRDefault="00B75813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B75813" w:rsidRDefault="00B75813" w:rsidP="00764388">
      <w:pPr>
        <w:jc w:val="both"/>
        <w:rPr>
          <w:sz w:val="18"/>
          <w:szCs w:val="18"/>
        </w:rPr>
      </w:pP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C058B8">
        <w:rPr>
          <w:b/>
          <w:sz w:val="18"/>
          <w:szCs w:val="18"/>
        </w:rPr>
        <w:t>11</w:t>
      </w:r>
      <w:r w:rsidR="001F5652">
        <w:rPr>
          <w:b/>
          <w:sz w:val="18"/>
          <w:szCs w:val="18"/>
        </w:rPr>
        <w:t>.03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C058B8">
        <w:rPr>
          <w:sz w:val="18"/>
          <w:szCs w:val="18"/>
        </w:rPr>
        <w:t>40.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1333E"/>
    <w:rsid w:val="00191515"/>
    <w:rsid w:val="00197B3A"/>
    <w:rsid w:val="001A4ABC"/>
    <w:rsid w:val="001C1BC1"/>
    <w:rsid w:val="001E1184"/>
    <w:rsid w:val="001F5652"/>
    <w:rsid w:val="00246CFB"/>
    <w:rsid w:val="002474CA"/>
    <w:rsid w:val="0028108F"/>
    <w:rsid w:val="0028699C"/>
    <w:rsid w:val="002904C3"/>
    <w:rsid w:val="002A0D5D"/>
    <w:rsid w:val="002A4434"/>
    <w:rsid w:val="002C2F7E"/>
    <w:rsid w:val="002F1D5D"/>
    <w:rsid w:val="00300383"/>
    <w:rsid w:val="00301C39"/>
    <w:rsid w:val="003446FD"/>
    <w:rsid w:val="003551C9"/>
    <w:rsid w:val="00365ED7"/>
    <w:rsid w:val="00386397"/>
    <w:rsid w:val="003A7431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5E2C84"/>
    <w:rsid w:val="006326D2"/>
    <w:rsid w:val="00641F69"/>
    <w:rsid w:val="00651284"/>
    <w:rsid w:val="00657DB6"/>
    <w:rsid w:val="00691FC5"/>
    <w:rsid w:val="006E3CF6"/>
    <w:rsid w:val="006F0F8D"/>
    <w:rsid w:val="007402FC"/>
    <w:rsid w:val="00764388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0F8D"/>
    <w:rsid w:val="00AF23DB"/>
    <w:rsid w:val="00AF353E"/>
    <w:rsid w:val="00B54F9D"/>
    <w:rsid w:val="00B75813"/>
    <w:rsid w:val="00B966E1"/>
    <w:rsid w:val="00BB0B27"/>
    <w:rsid w:val="00BB19A1"/>
    <w:rsid w:val="00BE1517"/>
    <w:rsid w:val="00C058B8"/>
    <w:rsid w:val="00C07F14"/>
    <w:rsid w:val="00C32186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06271"/>
    <w:rsid w:val="00E1207B"/>
    <w:rsid w:val="00E450D4"/>
    <w:rsid w:val="00E46A33"/>
    <w:rsid w:val="00E826DD"/>
    <w:rsid w:val="00EA4C8E"/>
    <w:rsid w:val="00EA4D5F"/>
    <w:rsid w:val="00EB210F"/>
    <w:rsid w:val="00EB5F50"/>
    <w:rsid w:val="00EC721E"/>
    <w:rsid w:val="00ED0793"/>
    <w:rsid w:val="00EE0A89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C1B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713D-FAA1-4FE2-8439-AE0E30FD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73</cp:revision>
  <dcterms:created xsi:type="dcterms:W3CDTF">2021-01-08T16:32:00Z</dcterms:created>
  <dcterms:modified xsi:type="dcterms:W3CDTF">2021-03-07T14:29:00Z</dcterms:modified>
</cp:coreProperties>
</file>